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EA" w:rsidRDefault="002E2EEA" w:rsidP="002E2EEA">
      <w:pPr>
        <w:jc w:val="center"/>
        <w:rPr>
          <w:b/>
          <w:bCs/>
          <w:color w:val="FF0000"/>
          <w:w w:val="90"/>
          <w:sz w:val="96"/>
        </w:rPr>
      </w:pPr>
      <w:r w:rsidRPr="002E2EEA">
        <w:rPr>
          <w:rFonts w:hint="eastAsia"/>
          <w:b/>
          <w:bCs/>
          <w:color w:val="FF0000"/>
          <w:spacing w:val="5"/>
          <w:w w:val="84"/>
          <w:kern w:val="0"/>
          <w:sz w:val="96"/>
          <w:fitText w:val="8190" w:id="1456690432"/>
        </w:rPr>
        <w:t>苏州市环境保护局文</w:t>
      </w:r>
      <w:r w:rsidRPr="002E2EEA">
        <w:rPr>
          <w:rFonts w:hint="eastAsia"/>
          <w:b/>
          <w:bCs/>
          <w:color w:val="FF0000"/>
          <w:spacing w:val="-18"/>
          <w:w w:val="84"/>
          <w:kern w:val="0"/>
          <w:sz w:val="96"/>
          <w:fitText w:val="8190" w:id="1456690432"/>
        </w:rPr>
        <w:t>件</w:t>
      </w:r>
    </w:p>
    <w:p w:rsidR="002E2EEA" w:rsidRDefault="002E2EEA" w:rsidP="002E2EEA">
      <w:pPr>
        <w:jc w:val="center"/>
        <w:rPr>
          <w:rFonts w:ascii="宋体" w:hAnsi="宋体"/>
          <w:b/>
          <w:bCs/>
          <w:color w:val="000000"/>
          <w:w w:val="38"/>
          <w:sz w:val="24"/>
        </w:rPr>
      </w:pPr>
    </w:p>
    <w:p w:rsidR="002E2EEA" w:rsidRDefault="002E2EEA" w:rsidP="002E2EEA">
      <w:pPr>
        <w:jc w:val="center"/>
        <w:rPr>
          <w:rFonts w:ascii="宋体" w:hAnsi="宋体"/>
          <w:b/>
          <w:bCs/>
          <w:color w:val="000000"/>
          <w:w w:val="38"/>
          <w:sz w:val="24"/>
        </w:rPr>
      </w:pPr>
    </w:p>
    <w:p w:rsidR="002E2EEA" w:rsidRDefault="002E2EEA" w:rsidP="002E2EEA">
      <w:pPr>
        <w:jc w:val="center"/>
        <w:rPr>
          <w:rFonts w:ascii="宋体" w:hAnsi="宋体"/>
          <w:b/>
          <w:bCs/>
          <w:color w:val="000000"/>
          <w:w w:val="38"/>
          <w:sz w:val="24"/>
        </w:rPr>
      </w:pPr>
      <w:r w:rsidRPr="0019389F">
        <w:rPr>
          <w:rFonts w:ascii="宋体" w:hAnsi="宋体"/>
          <w:b/>
          <w:bCs/>
          <w:noProof/>
          <w:color w:val="FF0000"/>
          <w:sz w:val="24"/>
        </w:rPr>
        <w:pict>
          <v:line id="_x0000_s1026" style="position:absolute;left:0;text-align:left;z-index:251660288" from="2.9pt,4.45pt" to="416.9pt,4.45pt" strokecolor="red" strokeweight="2.25pt"/>
        </w:pict>
      </w:r>
    </w:p>
    <w:p w:rsidR="002E2EEA" w:rsidRDefault="002E2EEA" w:rsidP="002E2EEA">
      <w:pPr>
        <w:spacing w:beforeLines="50" w:after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关于发布2016年度苏州市区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非国控企业</w:t>
      </w:r>
      <w:proofErr w:type="gramEnd"/>
    </w:p>
    <w:p w:rsidR="002E2EEA" w:rsidRDefault="002E2EEA" w:rsidP="002E2EEA">
      <w:pPr>
        <w:spacing w:beforeLines="50" w:afterLines="50"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环保信用评价结果的公告</w:t>
      </w:r>
    </w:p>
    <w:p w:rsidR="002E2EEA" w:rsidRDefault="002E2EEA" w:rsidP="002E2EEA">
      <w:pPr>
        <w:widowControl/>
        <w:tabs>
          <w:tab w:val="left" w:pos="7515"/>
        </w:tabs>
        <w:spacing w:line="580" w:lineRule="exact"/>
        <w:jc w:val="left"/>
        <w:rPr>
          <w:rFonts w:eastAsia="仿宋_GB2312" w:hint="eastAsia"/>
          <w:sz w:val="44"/>
          <w:szCs w:val="44"/>
        </w:rPr>
      </w:pPr>
      <w:r>
        <w:rPr>
          <w:rFonts w:eastAsia="仿宋_GB2312"/>
          <w:sz w:val="44"/>
          <w:szCs w:val="44"/>
        </w:rPr>
        <w:tab/>
      </w:r>
    </w:p>
    <w:p w:rsidR="002E2EEA" w:rsidRDefault="002E2EEA" w:rsidP="002E2EEA">
      <w:pPr>
        <w:widowControl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快推进我市环保信用体系建设，提高环境监管水平，督促企业自觉履行环保法定义务和社会责任，根据《关于加强企业环境信用体系建设的指导意见》（环发[2015]161号）、《关于印发江苏省环保信用体系建设规划纲要（2016-2020年的通知）》（</w:t>
      </w:r>
      <w:proofErr w:type="gramStart"/>
      <w:r>
        <w:rPr>
          <w:rFonts w:ascii="仿宋_GB2312" w:eastAsia="仿宋_GB2312" w:hint="eastAsia"/>
          <w:sz w:val="32"/>
          <w:szCs w:val="32"/>
        </w:rPr>
        <w:t>苏环办</w:t>
      </w:r>
      <w:proofErr w:type="gramEnd"/>
      <w:r>
        <w:rPr>
          <w:rFonts w:ascii="仿宋_GB2312" w:eastAsia="仿宋_GB2312" w:hint="eastAsia"/>
          <w:sz w:val="32"/>
          <w:szCs w:val="32"/>
        </w:rPr>
        <w:t>[2016]10号）等文件要求，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我局对苏州市本级、</w:t>
      </w:r>
      <w:r>
        <w:rPr>
          <w:rFonts w:ascii="仿宋_GB2312" w:eastAsia="仿宋_GB2312" w:hint="eastAsia"/>
          <w:sz w:val="32"/>
          <w:szCs w:val="32"/>
        </w:rPr>
        <w:t>吴中区、相城区、姑苏区、高新区、工业园区所辖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837家非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国控企业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2016年度环境行为进行了环保信用评价。评价结果从优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到劣分为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绿、蓝、黄、红、黑五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等级。现将评价结果向社会公告，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望社会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各界参与监督，督促企业持续改善环境行为。</w:t>
      </w:r>
    </w:p>
    <w:p w:rsidR="002E2EEA" w:rsidRDefault="002E2EEA" w:rsidP="002E2EEA">
      <w:pPr>
        <w:widowControl/>
        <w:spacing w:line="58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另外，2016年度苏州市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国控企业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环保信用评价结果由省环保厅统一公布，张家港、常熟、太仓、昆山、吴江所辖的非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国控企业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评价结果由当地环保部门公布。</w:t>
      </w:r>
    </w:p>
    <w:p w:rsidR="002E2EEA" w:rsidRDefault="002E2EEA" w:rsidP="002E2EEA">
      <w:pPr>
        <w:widowControl/>
        <w:spacing w:line="58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2E2EEA" w:rsidRDefault="002E2EEA" w:rsidP="002E2EEA">
      <w:pPr>
        <w:widowControl/>
        <w:spacing w:line="58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附件：2016年度苏州市区非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国控企业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环保信用评价结果</w:t>
      </w:r>
    </w:p>
    <w:p w:rsidR="002E2EEA" w:rsidRDefault="002E2EEA" w:rsidP="002E2EEA">
      <w:pPr>
        <w:shd w:val="solid" w:color="FFFFFF" w:fill="auto"/>
        <w:autoSpaceDN w:val="0"/>
        <w:spacing w:line="580" w:lineRule="exact"/>
        <w:ind w:right="640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2E2EEA" w:rsidRDefault="002E2EEA" w:rsidP="002E2EEA">
      <w:pPr>
        <w:shd w:val="solid" w:color="FFFFFF" w:fill="auto"/>
        <w:autoSpaceDN w:val="0"/>
        <w:spacing w:line="580" w:lineRule="exact"/>
        <w:ind w:right="640" w:firstLineChars="1550" w:firstLine="4960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2E2EEA" w:rsidRDefault="002E2EEA" w:rsidP="002E2EEA">
      <w:pPr>
        <w:shd w:val="solid" w:color="FFFFFF" w:fill="auto"/>
        <w:autoSpaceDN w:val="0"/>
        <w:spacing w:line="580" w:lineRule="exact"/>
        <w:ind w:right="640" w:firstLineChars="1550" w:firstLine="496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苏州市环境保护局</w:t>
      </w:r>
    </w:p>
    <w:p w:rsidR="002E2EEA" w:rsidRDefault="002E2EEA" w:rsidP="002E2EEA">
      <w:pPr>
        <w:shd w:val="solid" w:color="FFFFFF" w:fill="auto"/>
        <w:autoSpaceDN w:val="0"/>
        <w:spacing w:line="580" w:lineRule="exact"/>
        <w:ind w:right="640" w:firstLineChars="1650" w:firstLine="5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2017年6月23日</w:t>
      </w:r>
    </w:p>
    <w:p w:rsidR="002E2EEA" w:rsidRPr="00BB28EE" w:rsidRDefault="002E2EEA" w:rsidP="002E2EEA">
      <w:pPr>
        <w:rPr>
          <w:rFonts w:hint="eastAsia"/>
          <w:color w:val="000000"/>
          <w:sz w:val="24"/>
        </w:rPr>
      </w:pPr>
    </w:p>
    <w:p w:rsidR="00835B1D" w:rsidRPr="002E2EEA" w:rsidRDefault="00835B1D"/>
    <w:sectPr w:rsidR="00835B1D" w:rsidRPr="002E2EEA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9F" w:rsidRDefault="00835B1D" w:rsidP="001938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EEA"/>
    <w:rsid w:val="002E2EEA"/>
    <w:rsid w:val="0083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E2E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陈静亚</dc:creator>
  <cp:keywords/>
  <dc:description/>
  <cp:lastModifiedBy>陈静亚</cp:lastModifiedBy>
  <cp:revision>2</cp:revision>
  <dcterms:created xsi:type="dcterms:W3CDTF">2017-06-26T05:21:00Z</dcterms:created>
  <dcterms:modified xsi:type="dcterms:W3CDTF">2017-06-26T05:21:00Z</dcterms:modified>
</cp:coreProperties>
</file>