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5C7E">
      <w:pPr>
        <w:pStyle w:val="4"/>
        <w:keepNext/>
        <w:keepLines/>
        <w:pageBreakBefore w:val="0"/>
        <w:wordWrap/>
        <w:overflowPunct/>
        <w:topLinePunct w:val="0"/>
        <w:bidi w:val="0"/>
        <w:spacing w:beforeAutospacing="0" w:afterAutospacing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 w14:paraId="0621D388">
      <w:pPr>
        <w:pStyle w:val="4"/>
        <w:keepNext/>
        <w:keepLines/>
        <w:pageBreakBefore w:val="0"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 w:bidi="ar-SA"/>
        </w:rPr>
        <w:t>各有关部门名单</w:t>
      </w:r>
    </w:p>
    <w:p w14:paraId="67F26FE5">
      <w:pPr>
        <w:rPr>
          <w:rFonts w:hint="eastAsia"/>
          <w:lang w:val="en-US" w:eastAsia="zh-CN"/>
        </w:rPr>
      </w:pPr>
    </w:p>
    <w:p w14:paraId="1D9C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市中级法院、市检察院、市委组织部、市文明办、市委网信办、市委编办、市委金融办、市发改委（市粮食局）、市教育局、市科技局、市工信局、市民宗局、市公安局、市民政局、市司法局、市财政局、市人社局、市自然资源和规划局、市生态环境局、市住建局、市园林和绿化管理局、市城市管理局、市交通运输局、市水务局、市农业农村局、市商务局、市文广旅局、市卫生健康委、市应急管理局、市审计局、市国资委、市数据局（政务办）、市市场监管局、市体育局、市统计局、市医疗保障局、市国防动员办公室、市残疾人联合会、市公积金管理中心、市总工会、市税务局、苏州海关、市邮政管理局、苏州供电公司、中国电信苏州分公司、中国移动苏州分公司、中国联通苏州分公司、省广电苏州分公司、市气象局、市烟草局、中国人民银行苏州市分行、国家金融监督管理总局苏州监管分局、苏州城市建设投资发展(集团)有限公司、苏州数智科技集团有限公司、苏州市能源发展集团有限公司、中国出口信用保险公司苏州营业部、苏州新建元控股集团有限公司</w:t>
      </w:r>
    </w:p>
    <w:p w14:paraId="62E0EE4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4AE602B-B267-42A8-99C9-B9826858867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45B05F-AFD4-41EE-A260-7430941823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EBD4EC-5240-46C8-80DB-E2E576B893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4D95"/>
    <w:rsid w:val="056B79EB"/>
    <w:rsid w:val="22E77F0E"/>
    <w:rsid w:val="2E116D6C"/>
    <w:rsid w:val="571B1324"/>
    <w:rsid w:val="6BE72DB2"/>
    <w:rsid w:val="7699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Cambria" w:hAnsi="Cambri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441</Characters>
  <Lines>0</Lines>
  <Paragraphs>0</Paragraphs>
  <TotalTime>1</TotalTime>
  <ScaleCrop>false</ScaleCrop>
  <LinksUpToDate>false</LinksUpToDate>
  <CharactersWithSpaces>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2023-12-12T02:08:00Z</dcterms:created>
  <dc:creator>Administrator</dc:creator>
  <cp:lastModifiedBy>纪雨</cp:lastModifiedBy>
  <dcterms:modified xsi:type="dcterms:W3CDTF">2026-06-15T05:56:09Z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eyJoZGlkIjoiMjQ2NTI2MmJmZWFiN2Y1MGE4ODNmZmUwOGI1MzU5YWEiLCJ1c2VySWQiOiIyMTkwNDcxMSJ9</vt:lpwstr>
  </property>
  <property fmtid="{D5CDD505-2E9C-101B-9397-08002B2CF9AE}" pid="4" name="ICV">
    <vt:lpwstr>BA8236DD2B5C4C75973DC194BFDB1F61_12</vt:lpwstr>
  </property>
</Properties>
</file>