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7C7A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授权文件</w:t>
      </w:r>
    </w:p>
    <w:p w14:paraId="75F2F8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p>
    <w:p w14:paraId="5F6E0639">
      <w:pPr>
        <w:pStyle w:val="6"/>
        <w:keepNext w:val="0"/>
        <w:keepLines w:val="0"/>
        <w:pageBreakBefore w:val="0"/>
        <w:widowControl w:val="0"/>
        <w:kinsoku/>
        <w:wordWrap w:val="0"/>
        <w:overflowPunct/>
        <w:topLinePunct w:val="0"/>
        <w:autoSpaceDE/>
        <w:autoSpaceDN/>
        <w:bidi w:val="0"/>
        <w:adjustRightInd/>
        <w:snapToGrid/>
        <w:spacing w:line="360" w:lineRule="auto"/>
        <w:ind w:left="28" w:right="11" w:firstLine="577"/>
        <w:textAlignment w:val="auto"/>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spacing w:val="-1"/>
          <w:w w:val="100"/>
          <w:kern w:val="0"/>
          <w:sz w:val="32"/>
          <w:szCs w:val="32"/>
          <w:highlight w:val="none"/>
        </w:rPr>
        <w:t>一、本企业</w:t>
      </w:r>
      <w:r>
        <w:rPr>
          <w:rFonts w:hint="eastAsia" w:ascii="仿宋_GB2312" w:hAnsi="仿宋_GB2312" w:eastAsia="仿宋_GB2312" w:cs="仿宋_GB2312"/>
          <w:spacing w:val="-1"/>
          <w:w w:val="100"/>
          <w:kern w:val="0"/>
          <w:sz w:val="32"/>
          <w:szCs w:val="32"/>
          <w:highlight w:val="none"/>
          <w:lang w:eastAsia="zh-CN"/>
        </w:rPr>
        <w:t>（</w:t>
      </w:r>
      <w:r>
        <w:rPr>
          <w:rFonts w:hint="eastAsia" w:ascii="仿宋_GB2312" w:hAnsi="仿宋_GB2312" w:eastAsia="仿宋_GB2312" w:cs="仿宋_GB2312"/>
          <w:spacing w:val="-1"/>
          <w:w w:val="100"/>
          <w:kern w:val="0"/>
          <w:sz w:val="32"/>
          <w:szCs w:val="32"/>
          <w:highlight w:val="none"/>
        </w:rPr>
        <w:t>企业名称：</w:t>
      </w:r>
      <w:r>
        <w:rPr>
          <w:rFonts w:hint="eastAsia" w:ascii="仿宋_GB2312" w:hAnsi="仿宋_GB2312" w:eastAsia="仿宋_GB2312" w:cs="仿宋_GB2312"/>
          <w:spacing w:val="-1"/>
          <w:w w:val="100"/>
          <w:kern w:val="0"/>
          <w:sz w:val="32"/>
          <w:szCs w:val="32"/>
          <w:highlight w:val="none"/>
          <w:u w:val="single"/>
          <w:lang w:val="en-US" w:eastAsia="zh-CN"/>
        </w:rPr>
        <w:t xml:space="preserve">        </w:t>
      </w:r>
      <w:r>
        <w:rPr>
          <w:rFonts w:hint="eastAsia" w:ascii="仿宋_GB2312" w:hAnsi="仿宋_GB2312" w:eastAsia="仿宋_GB2312" w:cs="仿宋_GB2312"/>
          <w:b/>
          <w:bCs/>
          <w:spacing w:val="-8"/>
          <w:w w:val="100"/>
          <w:kern w:val="0"/>
          <w:sz w:val="32"/>
          <w:szCs w:val="32"/>
          <w:highlight w:val="none"/>
          <w:u w:val="single"/>
          <w:lang w:val="en-US" w:eastAsia="zh-CN"/>
        </w:rPr>
        <w:t xml:space="preserve">        </w:t>
      </w:r>
      <w:r>
        <w:rPr>
          <w:rFonts w:hint="eastAsia" w:ascii="仿宋_GB2312" w:hAnsi="仿宋_GB2312" w:eastAsia="仿宋_GB2312" w:cs="仿宋_GB2312"/>
          <w:spacing w:val="-1"/>
          <w:w w:val="100"/>
          <w:kern w:val="0"/>
          <w:sz w:val="32"/>
          <w:szCs w:val="32"/>
          <w:highlight w:val="none"/>
          <w:u w:val="single"/>
          <w:lang w:val="en-US" w:eastAsia="zh-CN"/>
        </w:rPr>
        <w:t xml:space="preserve">          </w:t>
      </w:r>
      <w:r>
        <w:rPr>
          <w:rFonts w:hint="eastAsia" w:ascii="仿宋_GB2312" w:hAnsi="仿宋_GB2312" w:eastAsia="仿宋_GB2312" w:cs="仿宋_GB2312"/>
          <w:spacing w:val="-1"/>
          <w:w w:val="100"/>
          <w:kern w:val="0"/>
          <w:sz w:val="32"/>
          <w:szCs w:val="32"/>
          <w:highlight w:val="none"/>
        </w:rPr>
        <w:t>统一社会信用</w:t>
      </w:r>
      <w:r>
        <w:rPr>
          <w:rFonts w:hint="eastAsia" w:ascii="仿宋_GB2312" w:hAnsi="仿宋_GB2312" w:eastAsia="仿宋_GB2312" w:cs="仿宋_GB2312"/>
          <w:spacing w:val="-2"/>
          <w:w w:val="100"/>
          <w:kern w:val="0"/>
          <w:sz w:val="32"/>
          <w:szCs w:val="32"/>
          <w:highlight w:val="none"/>
        </w:rPr>
        <w:t>代码</w:t>
      </w:r>
      <w:r>
        <w:rPr>
          <w:rFonts w:hint="eastAsia" w:ascii="仿宋_GB2312" w:hAnsi="仿宋_GB2312" w:eastAsia="仿宋_GB2312" w:cs="仿宋_GB2312"/>
          <w:spacing w:val="-73"/>
          <w:w w:val="100"/>
          <w:kern w:val="0"/>
          <w:sz w:val="32"/>
          <w:szCs w:val="32"/>
          <w:highlight w:val="none"/>
        </w:rPr>
        <w:t>：</w:t>
      </w:r>
      <w:r>
        <w:rPr>
          <w:rFonts w:hint="eastAsia" w:ascii="仿宋_GB2312" w:hAnsi="仿宋_GB2312" w:eastAsia="仿宋_GB2312" w:cs="仿宋_GB2312"/>
          <w:spacing w:val="2"/>
          <w:w w:val="100"/>
          <w:kern w:val="0"/>
          <w:sz w:val="32"/>
          <w:szCs w:val="32"/>
          <w:highlight w:val="none"/>
          <w:u w:val="single"/>
        </w:rPr>
        <w:t xml:space="preserve">          </w:t>
      </w:r>
      <w:r>
        <w:rPr>
          <w:rFonts w:hint="eastAsia" w:ascii="仿宋_GB2312" w:hAnsi="仿宋_GB2312" w:eastAsia="仿宋_GB2312" w:cs="仿宋_GB2312"/>
          <w:spacing w:val="2"/>
          <w:w w:val="100"/>
          <w:kern w:val="0"/>
          <w:sz w:val="32"/>
          <w:szCs w:val="32"/>
          <w:highlight w:val="none"/>
          <w:u w:val="single"/>
          <w:lang w:val="en-US" w:eastAsia="zh-CN"/>
        </w:rPr>
        <w:t xml:space="preserve">    </w:t>
      </w:r>
      <w:r>
        <w:rPr>
          <w:rFonts w:hint="eastAsia" w:ascii="仿宋_GB2312" w:hAnsi="仿宋_GB2312" w:eastAsia="仿宋_GB2312" w:cs="仿宋_GB2312"/>
          <w:spacing w:val="2"/>
          <w:w w:val="100"/>
          <w:kern w:val="0"/>
          <w:sz w:val="32"/>
          <w:szCs w:val="32"/>
          <w:highlight w:val="none"/>
          <w:u w:val="single"/>
        </w:rPr>
        <w:t xml:space="preserve"> </w:t>
      </w:r>
      <w:r>
        <w:rPr>
          <w:rFonts w:hint="eastAsia" w:ascii="仿宋_GB2312" w:hAnsi="仿宋_GB2312" w:eastAsia="仿宋_GB2312" w:cs="仿宋_GB2312"/>
          <w:spacing w:val="2"/>
          <w:w w:val="100"/>
          <w:kern w:val="0"/>
          <w:sz w:val="32"/>
          <w:szCs w:val="32"/>
          <w:highlight w:val="none"/>
          <w:u w:val="single"/>
          <w:lang w:val="en-US" w:eastAsia="zh-CN"/>
        </w:rPr>
        <w:t xml:space="preserve">             </w:t>
      </w:r>
      <w:r>
        <w:rPr>
          <w:rFonts w:hint="eastAsia" w:ascii="仿宋_GB2312" w:hAnsi="仿宋_GB2312" w:eastAsia="仿宋_GB2312" w:cs="仿宋_GB2312"/>
          <w:spacing w:val="1"/>
          <w:w w:val="100"/>
          <w:kern w:val="0"/>
          <w:sz w:val="32"/>
          <w:szCs w:val="32"/>
          <w:highlight w:val="none"/>
          <w:u w:val="single"/>
        </w:rPr>
        <w:t xml:space="preserve">  </w:t>
      </w:r>
      <w:r>
        <w:rPr>
          <w:rFonts w:hint="eastAsia" w:ascii="仿宋_GB2312" w:hAnsi="仿宋_GB2312" w:eastAsia="仿宋_GB2312" w:cs="仿宋_GB2312"/>
          <w:spacing w:val="1"/>
          <w:w w:val="100"/>
          <w:kern w:val="0"/>
          <w:sz w:val="32"/>
          <w:szCs w:val="32"/>
          <w:highlight w:val="none"/>
          <w:u w:val="single"/>
          <w:lang w:eastAsia="zh-CN"/>
        </w:rPr>
        <w:t>）</w:t>
      </w:r>
      <w:r>
        <w:rPr>
          <w:rFonts w:hint="eastAsia" w:ascii="仿宋_GB2312" w:hAnsi="仿宋_GB2312" w:eastAsia="仿宋_GB2312" w:cs="仿宋_GB2312"/>
          <w:spacing w:val="-2"/>
          <w:w w:val="100"/>
          <w:kern w:val="0"/>
          <w:sz w:val="32"/>
          <w:szCs w:val="32"/>
          <w:highlight w:val="none"/>
        </w:rPr>
        <w:t>同意并授权</w:t>
      </w:r>
      <w:r>
        <w:rPr>
          <w:rFonts w:hint="eastAsia" w:ascii="仿宋_GB2312" w:hAnsi="仿宋_GB2312" w:eastAsia="仿宋_GB2312" w:cs="仿宋_GB2312"/>
          <w:b/>
          <w:bCs/>
          <w:spacing w:val="-8"/>
          <w:w w:val="100"/>
          <w:kern w:val="0"/>
          <w:sz w:val="32"/>
          <w:szCs w:val="32"/>
          <w:highlight w:val="none"/>
          <w:u w:val="single"/>
          <w:lang w:val="en-US" w:eastAsia="zh-CN"/>
        </w:rPr>
        <w:t>金融机构名称：                               、国家公共信用信息中心、江苏省公共信用信息中心、苏</w:t>
      </w:r>
      <w:r>
        <w:rPr>
          <w:rFonts w:hint="eastAsia" w:ascii="仿宋_GB2312" w:hAnsi="仿宋_GB2312" w:eastAsia="仿宋_GB2312" w:cs="仿宋_GB2312"/>
          <w:b/>
          <w:bCs/>
          <w:spacing w:val="-8"/>
          <w:w w:val="100"/>
          <w:sz w:val="32"/>
          <w:szCs w:val="32"/>
          <w:highlight w:val="none"/>
          <w:u w:val="single"/>
          <w:lang w:val="en-US" w:eastAsia="zh-CN"/>
        </w:rPr>
        <w:t>州市公共信</w:t>
      </w:r>
      <w:bookmarkStart w:id="0" w:name="_GoBack"/>
      <w:bookmarkEnd w:id="0"/>
      <w:r>
        <w:rPr>
          <w:rFonts w:hint="eastAsia" w:ascii="仿宋_GB2312" w:hAnsi="仿宋_GB2312" w:eastAsia="仿宋_GB2312" w:cs="仿宋_GB2312"/>
          <w:b/>
          <w:bCs/>
          <w:spacing w:val="-8"/>
          <w:w w:val="100"/>
          <w:sz w:val="32"/>
          <w:szCs w:val="32"/>
          <w:highlight w:val="none"/>
          <w:u w:val="single"/>
          <w:lang w:val="en-US" w:eastAsia="zh-CN"/>
        </w:rPr>
        <w:t>用信息中心</w:t>
      </w:r>
      <w:r>
        <w:rPr>
          <w:rFonts w:hint="eastAsia" w:ascii="仿宋_GB2312" w:hAnsi="仿宋_GB2312" w:eastAsia="仿宋_GB2312" w:cs="仿宋_GB2312"/>
          <w:b/>
          <w:bCs/>
          <w:spacing w:val="-8"/>
          <w:w w:val="100"/>
          <w:sz w:val="32"/>
          <w:szCs w:val="32"/>
          <w:highlight w:val="none"/>
          <w:u w:val="single"/>
        </w:rPr>
        <w:t xml:space="preserve"> </w:t>
      </w:r>
      <w:r>
        <w:rPr>
          <w:rFonts w:hint="eastAsia" w:ascii="仿宋_GB2312" w:hAnsi="仿宋_GB2312" w:eastAsia="仿宋_GB2312" w:cs="仿宋_GB2312"/>
          <w:spacing w:val="-20"/>
          <w:w w:val="100"/>
          <w:sz w:val="32"/>
          <w:szCs w:val="32"/>
          <w:highlight w:val="none"/>
        </w:rPr>
        <w:t>统称为</w:t>
      </w:r>
      <w:r>
        <w:rPr>
          <w:rFonts w:hint="eastAsia" w:ascii="仿宋_GB2312" w:hAnsi="仿宋_GB2312" w:eastAsia="仿宋_GB2312" w:cs="仿宋_GB2312"/>
          <w:spacing w:val="-20"/>
          <w:w w:val="100"/>
          <w:sz w:val="32"/>
          <w:szCs w:val="32"/>
          <w:highlight w:val="none"/>
          <w:lang w:eastAsia="zh-CN"/>
        </w:rPr>
        <w:t>“</w:t>
      </w:r>
      <w:r>
        <w:rPr>
          <w:rFonts w:hint="eastAsia" w:ascii="仿宋_GB2312" w:hAnsi="仿宋_GB2312" w:eastAsia="仿宋_GB2312" w:cs="仿宋_GB2312"/>
          <w:spacing w:val="-20"/>
          <w:w w:val="100"/>
          <w:sz w:val="32"/>
          <w:szCs w:val="32"/>
          <w:highlight w:val="none"/>
        </w:rPr>
        <w:t>被授</w:t>
      </w:r>
      <w:r>
        <w:rPr>
          <w:rFonts w:hint="eastAsia" w:ascii="仿宋_GB2312" w:hAnsi="仿宋_GB2312" w:eastAsia="仿宋_GB2312" w:cs="仿宋_GB2312"/>
          <w:spacing w:val="-8"/>
          <w:w w:val="100"/>
          <w:sz w:val="32"/>
          <w:szCs w:val="32"/>
          <w:highlight w:val="none"/>
        </w:rPr>
        <w:t>权方”）在为本企业提供服务的整个周期内，可以根据国家相关</w:t>
      </w:r>
      <w:r>
        <w:rPr>
          <w:rFonts w:hint="eastAsia" w:ascii="仿宋_GB2312" w:hAnsi="仿宋_GB2312" w:eastAsia="仿宋_GB2312" w:cs="仿宋_GB2312"/>
          <w:spacing w:val="-9"/>
          <w:w w:val="100"/>
          <w:sz w:val="32"/>
          <w:szCs w:val="32"/>
          <w:highlight w:val="none"/>
        </w:rPr>
        <w:t>规定</w:t>
      </w:r>
      <w:r>
        <w:rPr>
          <w:rFonts w:hint="eastAsia" w:ascii="仿宋_GB2312" w:hAnsi="仿宋_GB2312" w:eastAsia="仿宋_GB2312" w:cs="仿宋_GB2312"/>
          <w:spacing w:val="-9"/>
          <w:w w:val="100"/>
          <w:sz w:val="32"/>
          <w:szCs w:val="32"/>
          <w:highlight w:val="none"/>
          <w:lang w:eastAsia="zh-CN"/>
        </w:rPr>
        <w:t>，</w:t>
      </w:r>
      <w:r>
        <w:rPr>
          <w:rFonts w:hint="eastAsia" w:ascii="仿宋_GB2312" w:hAnsi="仿宋_GB2312" w:eastAsia="仿宋_GB2312" w:cs="仿宋_GB2312"/>
          <w:spacing w:val="1"/>
          <w:w w:val="100"/>
          <w:sz w:val="32"/>
          <w:szCs w:val="32"/>
          <w:highlight w:val="none"/>
        </w:rPr>
        <w:t>通过</w:t>
      </w:r>
      <w:r>
        <w:rPr>
          <w:rFonts w:hint="eastAsia" w:ascii="仿宋_GB2312" w:hAnsi="仿宋_GB2312" w:eastAsia="仿宋_GB2312" w:cs="仿宋_GB2312"/>
          <w:b/>
          <w:bCs/>
          <w:spacing w:val="1"/>
          <w:w w:val="100"/>
          <w:sz w:val="32"/>
          <w:szCs w:val="32"/>
          <w:highlight w:val="none"/>
          <w:lang w:val="en-US" w:eastAsia="zh-CN"/>
        </w:rPr>
        <w:t>全国信用信息共享平台及省级节点、全国中小企业融资综合信用服务平台、</w:t>
      </w:r>
      <w:r>
        <w:rPr>
          <w:rFonts w:hint="eastAsia" w:ascii="仿宋_GB2312" w:hAnsi="仿宋_GB2312" w:eastAsia="仿宋_GB2312" w:cs="仿宋_GB2312"/>
          <w:b/>
          <w:bCs/>
          <w:spacing w:val="-8"/>
          <w:w w:val="100"/>
          <w:kern w:val="0"/>
          <w:sz w:val="32"/>
          <w:szCs w:val="32"/>
          <w:highlight w:val="none"/>
          <w:u w:val="none"/>
          <w:lang w:val="en-US" w:eastAsia="zh-CN"/>
        </w:rPr>
        <w:t>江苏省信用信息共享服务平台、</w:t>
      </w:r>
      <w:r>
        <w:rPr>
          <w:rFonts w:hint="eastAsia" w:ascii="仿宋_GB2312" w:hAnsi="仿宋_GB2312" w:eastAsia="仿宋_GB2312" w:cs="仿宋_GB2312"/>
          <w:b/>
          <w:bCs/>
          <w:spacing w:val="1"/>
          <w:w w:val="100"/>
          <w:sz w:val="32"/>
          <w:szCs w:val="32"/>
          <w:highlight w:val="none"/>
          <w:lang w:val="en-US" w:eastAsia="zh-CN"/>
        </w:rPr>
        <w:t>全国融资信用服务平台（苏州站）（以下简称平台方）、国家企业信用信息公示系统</w:t>
      </w:r>
      <w:r>
        <w:rPr>
          <w:rFonts w:hint="eastAsia" w:ascii="仿宋_GB2312" w:hAnsi="仿宋_GB2312" w:eastAsia="仿宋_GB2312" w:cs="仿宋_GB2312"/>
          <w:spacing w:val="1"/>
          <w:w w:val="100"/>
          <w:sz w:val="32"/>
          <w:szCs w:val="32"/>
          <w:highlight w:val="none"/>
        </w:rPr>
        <w:t>等渠</w:t>
      </w:r>
      <w:r>
        <w:rPr>
          <w:rFonts w:hint="eastAsia" w:ascii="仿宋_GB2312" w:hAnsi="仿宋_GB2312" w:eastAsia="仿宋_GB2312" w:cs="仿宋_GB2312"/>
          <w:spacing w:val="-10"/>
          <w:w w:val="100"/>
          <w:sz w:val="32"/>
          <w:szCs w:val="32"/>
          <w:highlight w:val="none"/>
        </w:rPr>
        <w:t>道，查询本企业相关信用信息，</w:t>
      </w:r>
      <w:r>
        <w:rPr>
          <w:rFonts w:hint="eastAsia" w:ascii="仿宋_GB2312" w:hAnsi="仿宋_GB2312" w:eastAsia="仿宋_GB2312" w:cs="仿宋_GB2312"/>
          <w:b/>
          <w:bCs/>
          <w:spacing w:val="-10"/>
          <w:w w:val="100"/>
          <w:sz w:val="32"/>
          <w:szCs w:val="32"/>
          <w:highlight w:val="none"/>
          <w:lang w:val="en-US" w:eastAsia="zh-CN"/>
        </w:rPr>
        <w:t>包括</w:t>
      </w:r>
      <w:r>
        <w:rPr>
          <w:rFonts w:hint="eastAsia" w:ascii="仿宋_GB2312" w:hAnsi="仿宋_GB2312" w:eastAsia="仿宋_GB2312" w:cs="仿宋_GB2312"/>
          <w:spacing w:val="-10"/>
          <w:w w:val="100"/>
          <w:sz w:val="32"/>
          <w:szCs w:val="32"/>
          <w:highlight w:val="none"/>
          <w:u w:val="single" w:color="auto"/>
        </w:rPr>
        <w:t>（以下种类企业可选</w:t>
      </w:r>
      <w:r>
        <w:rPr>
          <w:rFonts w:hint="eastAsia" w:ascii="仿宋_GB2312" w:hAnsi="仿宋_GB2312" w:eastAsia="仿宋_GB2312" w:cs="仿宋_GB2312"/>
          <w:spacing w:val="-11"/>
          <w:w w:val="100"/>
          <w:sz w:val="32"/>
          <w:szCs w:val="32"/>
          <w:highlight w:val="none"/>
        </w:rPr>
        <w:t>）</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1"/>
          <w:w w:val="100"/>
          <w:sz w:val="32"/>
          <w:szCs w:val="32"/>
          <w:highlight w:val="none"/>
          <w:lang w:val="en-US" w:eastAsia="zh-CN"/>
        </w:rPr>
        <w:t>纳税、</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1"/>
          <w:w w:val="100"/>
          <w:sz w:val="32"/>
          <w:szCs w:val="32"/>
          <w:highlight w:val="none"/>
          <w:lang w:val="en-US" w:eastAsia="zh-CN"/>
        </w:rPr>
        <w:t>社会保险、</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1"/>
          <w:w w:val="100"/>
          <w:sz w:val="32"/>
          <w:szCs w:val="32"/>
          <w:highlight w:val="none"/>
          <w:lang w:val="en-US" w:eastAsia="zh-CN"/>
        </w:rPr>
        <w:t>住房公积金、</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1"/>
          <w:w w:val="100"/>
          <w:sz w:val="32"/>
          <w:szCs w:val="32"/>
          <w:highlight w:val="none"/>
          <w:lang w:val="en-US" w:eastAsia="zh-CN"/>
        </w:rPr>
        <w:t>不动产、</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1"/>
          <w:w w:val="100"/>
          <w:sz w:val="32"/>
          <w:szCs w:val="32"/>
          <w:highlight w:val="none"/>
          <w:lang w:val="en-US" w:eastAsia="zh-CN"/>
        </w:rPr>
        <w:t>水电气费缴纳信息等，具体数据字段可在（</w:t>
      </w:r>
      <w:r>
        <w:rPr>
          <w:rFonts w:hint="eastAsia" w:ascii="仿宋_GB2312" w:hAnsi="仿宋_GB2312" w:eastAsia="仿宋_GB2312" w:cs="仿宋_GB2312"/>
          <w:spacing w:val="-6"/>
          <w:w w:val="100"/>
          <w:sz w:val="32"/>
          <w:szCs w:val="32"/>
          <w:highlight w:val="none"/>
          <w:u w:val="single" w:color="auto"/>
        </w:rPr>
        <w:t>国办发〔2021〕52号</w:t>
      </w:r>
      <w:r>
        <w:rPr>
          <w:rFonts w:hint="eastAsia" w:ascii="仿宋_GB2312" w:hAnsi="仿宋_GB2312" w:eastAsia="仿宋_GB2312" w:cs="仿宋_GB2312"/>
          <w:spacing w:val="-6"/>
          <w:w w:val="100"/>
          <w:sz w:val="32"/>
          <w:szCs w:val="32"/>
          <w:highlight w:val="none"/>
          <w:u w:val="single" w:color="auto"/>
          <w:lang w:eastAsia="zh-CN"/>
        </w:rPr>
        <w:t>、苏政办发〔2022〕59号、国办发〔2024〕15号</w:t>
      </w:r>
      <w:r>
        <w:rPr>
          <w:rFonts w:hint="eastAsia" w:ascii="仿宋_GB2312" w:hAnsi="仿宋_GB2312" w:eastAsia="仿宋_GB2312" w:cs="仿宋_GB2312"/>
          <w:spacing w:val="-6"/>
          <w:w w:val="100"/>
          <w:sz w:val="32"/>
          <w:szCs w:val="32"/>
          <w:highlight w:val="none"/>
          <w:u w:val="single" w:color="auto"/>
          <w:lang w:val="en-US" w:eastAsia="zh-CN"/>
        </w:rPr>
        <w:t>等</w:t>
      </w:r>
      <w:r>
        <w:rPr>
          <w:rFonts w:hint="eastAsia" w:ascii="仿宋_GB2312" w:hAnsi="仿宋_GB2312" w:eastAsia="仿宋_GB2312" w:cs="仿宋_GB2312"/>
          <w:b/>
          <w:bCs/>
          <w:spacing w:val="1"/>
          <w:w w:val="100"/>
          <w:sz w:val="32"/>
          <w:szCs w:val="32"/>
          <w:highlight w:val="none"/>
          <w:lang w:val="en-US" w:eastAsia="zh-CN"/>
        </w:rPr>
        <w:t>）查看。</w:t>
      </w:r>
      <w:r>
        <w:rPr>
          <w:rFonts w:hint="eastAsia" w:ascii="仿宋_GB2312" w:hAnsi="仿宋_GB2312" w:eastAsia="仿宋_GB2312" w:cs="仿宋_GB2312"/>
          <w:spacing w:val="-6"/>
          <w:w w:val="100"/>
          <w:sz w:val="32"/>
          <w:szCs w:val="32"/>
          <w:highlight w:val="none"/>
        </w:rPr>
        <w:t>另外</w:t>
      </w:r>
      <w:r>
        <w:rPr>
          <w:rFonts w:hint="eastAsia" w:ascii="仿宋_GB2312" w:hAnsi="仿宋_GB2312" w:eastAsia="仿宋_GB2312" w:cs="仿宋_GB2312"/>
          <w:spacing w:val="-6"/>
          <w:w w:val="100"/>
          <w:sz w:val="32"/>
          <w:szCs w:val="32"/>
          <w:highlight w:val="none"/>
          <w:lang w:eastAsia="zh-CN"/>
        </w:rPr>
        <w:t>，</w:t>
      </w:r>
      <w:r>
        <w:rPr>
          <w:rFonts w:hint="eastAsia" w:ascii="仿宋_GB2312" w:hAnsi="仿宋_GB2312" w:eastAsia="仿宋_GB2312" w:cs="仿宋_GB2312"/>
          <w:b/>
          <w:bCs/>
          <w:spacing w:val="-6"/>
          <w:w w:val="100"/>
          <w:sz w:val="32"/>
          <w:szCs w:val="32"/>
          <w:highlight w:val="none"/>
          <w:lang w:val="en-US" w:eastAsia="zh-CN"/>
        </w:rPr>
        <w:t>本企业知晓，相关主体可不经授权，</w:t>
      </w:r>
      <w:r>
        <w:rPr>
          <w:rFonts w:hint="eastAsia" w:ascii="仿宋_GB2312" w:hAnsi="仿宋_GB2312" w:eastAsia="仿宋_GB2312" w:cs="仿宋_GB2312"/>
          <w:spacing w:val="-6"/>
          <w:w w:val="100"/>
          <w:sz w:val="32"/>
          <w:szCs w:val="32"/>
          <w:highlight w:val="none"/>
        </w:rPr>
        <w:t>通过上述渠道获取、保存、整理、加工关于本企业相关的、已经依法依规向社会公</w:t>
      </w:r>
      <w:r>
        <w:rPr>
          <w:rFonts w:hint="eastAsia" w:ascii="仿宋_GB2312" w:hAnsi="仿宋_GB2312" w:eastAsia="仿宋_GB2312" w:cs="仿宋_GB2312"/>
          <w:spacing w:val="-4"/>
          <w:w w:val="100"/>
          <w:sz w:val="32"/>
          <w:szCs w:val="32"/>
          <w:highlight w:val="none"/>
        </w:rPr>
        <w:t>开的信息和匿名化处理后的信息，如法院公布的判决、裁定，有关部</w:t>
      </w:r>
      <w:r>
        <w:rPr>
          <w:rFonts w:hint="eastAsia" w:ascii="仿宋_GB2312" w:hAnsi="仿宋_GB2312" w:eastAsia="仿宋_GB2312" w:cs="仿宋_GB2312"/>
          <w:spacing w:val="-3"/>
          <w:w w:val="100"/>
          <w:sz w:val="32"/>
          <w:szCs w:val="32"/>
          <w:highlight w:val="none"/>
        </w:rPr>
        <w:t>门依法依规公示的行政处罚、行政许可、严重失信主体名单信息等，以及本企业主动向社会公开的信息。</w:t>
      </w:r>
    </w:p>
    <w:p w14:paraId="7DC75B42">
      <w:pPr>
        <w:pStyle w:val="6"/>
        <w:keepNext w:val="0"/>
        <w:keepLines w:val="0"/>
        <w:pageBreakBefore w:val="0"/>
        <w:widowControl w:val="0"/>
        <w:kinsoku/>
        <w:overflowPunct/>
        <w:topLinePunct w:val="0"/>
        <w:autoSpaceDE/>
        <w:autoSpaceDN/>
        <w:bidi w:val="0"/>
        <w:adjustRightInd/>
        <w:snapToGrid/>
        <w:spacing w:line="360" w:lineRule="auto"/>
        <w:ind w:right="14"/>
        <w:jc w:val="both"/>
        <w:textAlignment w:val="auto"/>
        <w:rPr>
          <w:rFonts w:hint="eastAsia" w:ascii="仿宋_GB2312" w:hAnsi="仿宋_GB2312" w:eastAsia="仿宋_GB2312" w:cs="仿宋_GB2312"/>
          <w:b/>
          <w:bCs/>
          <w:spacing w:val="-6"/>
          <w:w w:val="100"/>
          <w:sz w:val="32"/>
          <w:szCs w:val="32"/>
          <w:highlight w:val="none"/>
          <w:lang w:val="en-US" w:eastAsia="zh-CN"/>
        </w:rPr>
      </w:pPr>
      <w:r>
        <w:rPr>
          <w:rFonts w:hint="eastAsia" w:ascii="仿宋_GB2312" w:hAnsi="仿宋_GB2312" w:eastAsia="仿宋_GB2312" w:cs="仿宋_GB2312"/>
          <w:spacing w:val="-6"/>
          <w:w w:val="100"/>
          <w:sz w:val="32"/>
          <w:szCs w:val="32"/>
          <w:highlight w:val="none"/>
        </w:rPr>
        <w:t>二、被授权方在本次授权下，所查询的信用信息</w:t>
      </w:r>
      <w:r>
        <w:rPr>
          <w:rFonts w:hint="eastAsia" w:ascii="仿宋_GB2312" w:hAnsi="仿宋_GB2312" w:eastAsia="仿宋_GB2312" w:cs="仿宋_GB2312"/>
          <w:b/>
          <w:bCs/>
          <w:spacing w:val="-6"/>
          <w:w w:val="100"/>
          <w:sz w:val="32"/>
          <w:szCs w:val="32"/>
          <w:highlight w:val="none"/>
          <w:lang w:val="en-US" w:eastAsia="zh-CN"/>
        </w:rPr>
        <w:t>用途包括</w:t>
      </w:r>
      <w:r>
        <w:rPr>
          <w:rFonts w:hint="eastAsia" w:ascii="仿宋_GB2312" w:hAnsi="仿宋_GB2312" w:eastAsia="仿宋_GB2312" w:cs="仿宋_GB2312"/>
          <w:spacing w:val="-10"/>
          <w:w w:val="100"/>
          <w:sz w:val="32"/>
          <w:szCs w:val="32"/>
          <w:highlight w:val="none"/>
          <w:u w:val="single" w:color="auto"/>
        </w:rPr>
        <w:t>（以下种类企业可选</w:t>
      </w:r>
      <w:r>
        <w:rPr>
          <w:rFonts w:hint="eastAsia" w:ascii="仿宋_GB2312" w:hAnsi="仿宋_GB2312" w:eastAsia="仿宋_GB2312" w:cs="仿宋_GB2312"/>
          <w:spacing w:val="-11"/>
          <w:w w:val="100"/>
          <w:sz w:val="32"/>
          <w:szCs w:val="32"/>
          <w:highlight w:val="none"/>
        </w:rPr>
        <w:t>）</w:t>
      </w:r>
      <w:r>
        <w:rPr>
          <w:rFonts w:hint="eastAsia" w:ascii="仿宋_GB2312" w:hAnsi="仿宋_GB2312" w:eastAsia="仿宋_GB2312" w:cs="仿宋_GB2312"/>
          <w:b/>
          <w:bCs/>
          <w:spacing w:val="-6"/>
          <w:w w:val="100"/>
          <w:sz w:val="32"/>
          <w:szCs w:val="32"/>
          <w:highlight w:val="none"/>
          <w:lang w:val="en-US" w:eastAsia="zh-CN"/>
        </w:rPr>
        <w:t>：</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6"/>
          <w:w w:val="100"/>
          <w:sz w:val="32"/>
          <w:szCs w:val="32"/>
          <w:highlight w:val="none"/>
          <w:lang w:val="en-US" w:eastAsia="zh-CN"/>
        </w:rPr>
        <w:t>贷前评估审查；</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6"/>
          <w:w w:val="100"/>
          <w:sz w:val="32"/>
          <w:szCs w:val="32"/>
          <w:highlight w:val="none"/>
          <w:lang w:val="en-US" w:eastAsia="zh-CN"/>
        </w:rPr>
        <w:t xml:space="preserve">贷后风险监测分析；     </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6"/>
          <w:w w:val="100"/>
          <w:sz w:val="32"/>
          <w:szCs w:val="32"/>
          <w:highlight w:val="none"/>
          <w:lang w:val="en-US" w:eastAsia="zh-CN"/>
        </w:rPr>
        <w:t xml:space="preserve">国家公共信用信息中心及苏州市公共信用信息中心为企业提供公益性公共信用综合评价服务，并将评价结果提供给被授权方；  </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6"/>
          <w:w w:val="100"/>
          <w:sz w:val="32"/>
          <w:szCs w:val="32"/>
          <w:highlight w:val="none"/>
          <w:lang w:val="en-US" w:eastAsia="zh-CN"/>
        </w:rPr>
        <w:t>根据法律法规、监管部门要求或其他经本企业另行明确同意的用途。</w:t>
      </w:r>
    </w:p>
    <w:p w14:paraId="005DA3F3">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spacing w:val="-5"/>
          <w:w w:val="100"/>
          <w:sz w:val="32"/>
          <w:szCs w:val="32"/>
          <w:highlight w:val="none"/>
        </w:rPr>
        <w:t>三、本企业知晓并同意，</w:t>
      </w:r>
      <w:r>
        <w:rPr>
          <w:rFonts w:hint="eastAsia" w:ascii="仿宋_GB2312" w:hAnsi="仿宋_GB2312" w:eastAsia="仿宋_GB2312" w:cs="仿宋_GB2312"/>
          <w:b/>
          <w:bCs/>
          <w:spacing w:val="-5"/>
          <w:w w:val="100"/>
          <w:sz w:val="32"/>
          <w:szCs w:val="32"/>
          <w:highlight w:val="none"/>
        </w:rPr>
        <w:t>本企业有权单方撤销对被授权方的信息查询授权。</w:t>
      </w:r>
      <w:r>
        <w:rPr>
          <w:rFonts w:hint="eastAsia" w:ascii="仿宋_GB2312" w:hAnsi="仿宋_GB2312" w:eastAsia="仿宋_GB2312" w:cs="仿宋_GB2312"/>
          <w:spacing w:val="-4"/>
          <w:w w:val="100"/>
          <w:sz w:val="32"/>
          <w:szCs w:val="32"/>
          <w:highlight w:val="none"/>
        </w:rPr>
        <w:t>但如果本企业与被授权方的业务关系尚未终止，在具体产品或服务项下存在应偿付款项（例如借款本金和利息等）或与被授权方尚有争议的情况下，</w:t>
      </w:r>
      <w:r>
        <w:rPr>
          <w:rFonts w:hint="eastAsia" w:ascii="仿宋_GB2312" w:hAnsi="仿宋_GB2312" w:eastAsia="仿宋_GB2312" w:cs="仿宋_GB2312"/>
          <w:b/>
          <w:bCs/>
          <w:spacing w:val="-4"/>
          <w:w w:val="100"/>
          <w:sz w:val="32"/>
          <w:szCs w:val="32"/>
          <w:highlight w:val="none"/>
          <w:lang w:val="en-US" w:eastAsia="zh-CN"/>
        </w:rPr>
        <w:t>无法单方撤销本授权</w:t>
      </w:r>
      <w:r>
        <w:rPr>
          <w:rFonts w:hint="eastAsia" w:ascii="仿宋_GB2312" w:hAnsi="仿宋_GB2312" w:eastAsia="仿宋_GB2312" w:cs="仿宋_GB2312"/>
          <w:spacing w:val="-4"/>
          <w:w w:val="100"/>
          <w:sz w:val="32"/>
          <w:szCs w:val="32"/>
          <w:highlight w:val="none"/>
          <w:lang w:val="en-US" w:eastAsia="zh-CN"/>
        </w:rPr>
        <w:t>，</w:t>
      </w:r>
      <w:r>
        <w:rPr>
          <w:rFonts w:hint="eastAsia" w:ascii="仿宋_GB2312" w:hAnsi="仿宋_GB2312" w:eastAsia="仿宋_GB2312" w:cs="仿宋_GB2312"/>
          <w:spacing w:val="-4"/>
          <w:w w:val="100"/>
          <w:sz w:val="32"/>
          <w:szCs w:val="32"/>
          <w:highlight w:val="none"/>
        </w:rPr>
        <w:t>须经被授权方许可同意</w:t>
      </w:r>
      <w:r>
        <w:rPr>
          <w:rFonts w:hint="eastAsia" w:ascii="仿宋_GB2312" w:hAnsi="仿宋_GB2312" w:eastAsia="仿宋_GB2312" w:cs="仿宋_GB2312"/>
          <w:spacing w:val="-5"/>
          <w:w w:val="100"/>
          <w:sz w:val="32"/>
          <w:szCs w:val="32"/>
          <w:highlight w:val="none"/>
        </w:rPr>
        <w:t>方可撤销。</w:t>
      </w:r>
    </w:p>
    <w:p w14:paraId="7B7369EF">
      <w:pPr>
        <w:pStyle w:val="6"/>
        <w:keepNext w:val="0"/>
        <w:keepLines w:val="0"/>
        <w:pageBreakBefore w:val="0"/>
        <w:widowControl w:val="0"/>
        <w:kinsoku/>
        <w:wordWrap w:val="0"/>
        <w:overflowPunct/>
        <w:topLinePunct w:val="0"/>
        <w:autoSpaceDE/>
        <w:autoSpaceDN/>
        <w:bidi/>
        <w:adjustRightInd/>
        <w:snapToGrid/>
        <w:spacing w:line="240" w:lineRule="auto"/>
        <w:ind w:left="0" w:right="0" w:firstLine="0" w:firstLineChars="0"/>
        <w:jc w:val="right"/>
        <w:textAlignment w:val="auto"/>
        <w:rPr>
          <w:rFonts w:hint="eastAsia" w:ascii="仿宋_GB2312" w:hAnsi="仿宋_GB2312" w:eastAsia="仿宋_GB2312" w:cs="仿宋_GB2312"/>
          <w:spacing w:val="-6"/>
          <w:w w:val="100"/>
          <w:sz w:val="32"/>
          <w:szCs w:val="32"/>
          <w:highlight w:val="none"/>
          <w:lang w:eastAsia="zh-CN"/>
        </w:rPr>
      </w:pPr>
      <w:r>
        <w:rPr>
          <w:rFonts w:hint="eastAsia" w:ascii="仿宋_GB2312" w:hAnsi="仿宋_GB2312" w:eastAsia="仿宋_GB2312" w:cs="仿宋_GB2312"/>
          <w:b/>
          <w:bCs/>
          <w:spacing w:val="-6"/>
          <w:w w:val="100"/>
          <w:sz w:val="32"/>
          <w:szCs w:val="32"/>
          <w:highlight w:val="none"/>
          <w:lang w:val="en-US" w:eastAsia="zh-CN"/>
        </w:rPr>
        <w:t xml:space="preserve">    </w:t>
      </w:r>
      <w:r>
        <w:rPr>
          <w:rFonts w:hint="eastAsia" w:ascii="仿宋_GB2312" w:hAnsi="仿宋_GB2312" w:eastAsia="仿宋_GB2312" w:cs="仿宋_GB2312"/>
          <w:spacing w:val="-5"/>
          <w:w w:val="100"/>
          <w:sz w:val="32"/>
          <w:szCs w:val="32"/>
          <w:highlight w:val="none"/>
          <w:lang w:val="en-US" w:eastAsia="zh-CN"/>
        </w:rPr>
        <w:t xml:space="preserve"> </w:t>
      </w:r>
      <w:r>
        <w:rPr>
          <w:rFonts w:hint="eastAsia" w:ascii="仿宋_GB2312" w:hAnsi="仿宋_GB2312" w:eastAsia="仿宋_GB2312" w:cs="仿宋_GB2312"/>
          <w:spacing w:val="-5"/>
          <w:w w:val="100"/>
          <w:sz w:val="32"/>
          <w:szCs w:val="32"/>
          <w:highlight w:val="none"/>
          <w:lang w:eastAsia="zh-CN"/>
        </w:rPr>
        <w:t>四、</w:t>
      </w:r>
      <w:r>
        <w:rPr>
          <w:rFonts w:hint="eastAsia" w:ascii="仿宋_GB2312" w:hAnsi="仿宋_GB2312" w:eastAsia="仿宋_GB2312" w:cs="仿宋_GB2312"/>
          <w:b/>
          <w:bCs/>
          <w:spacing w:val="-6"/>
          <w:w w:val="100"/>
          <w:sz w:val="32"/>
          <w:szCs w:val="32"/>
          <w:highlight w:val="none"/>
          <w:lang w:eastAsia="zh-CN"/>
        </w:rPr>
        <w:t>本【授权文件】自本企业确认已阅读并同意【授权</w:t>
      </w:r>
      <w:r>
        <w:rPr>
          <w:rFonts w:hint="eastAsia" w:ascii="仿宋_GB2312" w:hAnsi="仿宋_GB2312" w:eastAsia="仿宋_GB2312" w:cs="仿宋_GB2312"/>
          <w:b/>
          <w:bCs/>
          <w:spacing w:val="-6"/>
          <w:w w:val="100"/>
          <w:sz w:val="32"/>
          <w:szCs w:val="32"/>
          <w:highlight w:val="none"/>
          <w:lang w:val="en-US" w:eastAsia="zh-CN"/>
        </w:rPr>
        <w:t>文</w:t>
      </w:r>
      <w:r>
        <w:rPr>
          <w:rFonts w:hint="eastAsia" w:ascii="仿宋_GB2312" w:hAnsi="仿宋_GB2312" w:eastAsia="仿宋_GB2312" w:cs="仿宋_GB2312"/>
          <w:b/>
          <w:bCs/>
          <w:spacing w:val="-6"/>
          <w:w w:val="100"/>
          <w:sz w:val="32"/>
          <w:szCs w:val="32"/>
          <w:highlight w:val="none"/>
          <w:lang w:eastAsia="zh-CN"/>
        </w:rPr>
        <w:t>件】之日起生效，有效期自</w:t>
      </w:r>
      <w:r>
        <w:rPr>
          <w:rFonts w:hint="eastAsia" w:ascii="仿宋_GB2312" w:hAnsi="仿宋_GB2312" w:eastAsia="仿宋_GB2312" w:cs="仿宋_GB2312"/>
          <w:b/>
          <w:bCs/>
          <w:spacing w:val="-6"/>
          <w:w w:val="100"/>
          <w:sz w:val="32"/>
          <w:szCs w:val="32"/>
          <w:highlight w:val="none"/>
          <w:lang w:val="en-US" w:eastAsia="zh-CN"/>
        </w:rPr>
        <w:t xml:space="preserve"> </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u w:val="single"/>
          <w:lang w:val="en-US" w:eastAsia="zh-CN"/>
        </w:rPr>
        <w:t xml:space="preserve">      </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lang w:eastAsia="zh-CN"/>
        </w:rPr>
        <w:t xml:space="preserve">年 </w:t>
      </w:r>
      <w:r>
        <w:rPr>
          <w:rFonts w:hint="eastAsia" w:ascii="仿宋_GB2312" w:hAnsi="仿宋_GB2312" w:eastAsia="仿宋_GB2312" w:cs="仿宋_GB2312"/>
          <w:b/>
          <w:bCs/>
          <w:spacing w:val="-6"/>
          <w:w w:val="100"/>
          <w:sz w:val="32"/>
          <w:szCs w:val="32"/>
          <w:highlight w:val="none"/>
          <w:u w:val="single"/>
          <w:lang w:val="en-US" w:eastAsia="zh-CN"/>
        </w:rPr>
        <w:t xml:space="preserve">        </w:t>
      </w:r>
      <w:r>
        <w:rPr>
          <w:rFonts w:hint="eastAsia" w:ascii="仿宋_GB2312" w:hAnsi="仿宋_GB2312" w:eastAsia="仿宋_GB2312" w:cs="仿宋_GB2312"/>
          <w:b/>
          <w:bCs/>
          <w:spacing w:val="-6"/>
          <w:w w:val="100"/>
          <w:sz w:val="32"/>
          <w:szCs w:val="32"/>
          <w:highlight w:val="none"/>
          <w:lang w:eastAsia="zh-CN"/>
        </w:rPr>
        <w:t>月</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u w:val="single"/>
          <w:lang w:val="en-US" w:eastAsia="zh-CN"/>
        </w:rPr>
        <w:t xml:space="preserve"> </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u w:val="single"/>
          <w:lang w:val="en-US" w:eastAsia="zh-CN"/>
        </w:rPr>
        <w:t xml:space="preserve"> </w:t>
      </w:r>
      <w:r>
        <w:rPr>
          <w:rFonts w:hint="eastAsia" w:ascii="仿宋_GB2312" w:hAnsi="仿宋_GB2312" w:eastAsia="仿宋_GB2312" w:cs="仿宋_GB2312"/>
          <w:b/>
          <w:bCs/>
          <w:spacing w:val="-6"/>
          <w:w w:val="100"/>
          <w:sz w:val="32"/>
          <w:szCs w:val="32"/>
          <w:highlight w:val="none"/>
          <w:u w:val="none"/>
          <w:lang w:val="en-US" w:eastAsia="zh-CN"/>
        </w:rPr>
        <w:t>日</w:t>
      </w:r>
      <w:r>
        <w:rPr>
          <w:rFonts w:hint="eastAsia" w:ascii="仿宋_GB2312" w:hAnsi="仿宋_GB2312" w:eastAsia="仿宋_GB2312" w:cs="仿宋_GB2312"/>
          <w:b/>
          <w:bCs/>
          <w:spacing w:val="-6"/>
          <w:w w:val="100"/>
          <w:sz w:val="32"/>
          <w:szCs w:val="32"/>
          <w:highlight w:val="none"/>
          <w:lang w:eastAsia="zh-CN"/>
        </w:rPr>
        <w:t>起，至</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lang w:eastAsia="zh-CN"/>
        </w:rPr>
        <w:t>年</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lang w:eastAsia="zh-CN"/>
        </w:rPr>
        <w:t>月</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u w:val="single"/>
          <w:lang w:val="en-US" w:eastAsia="zh-CN"/>
        </w:rPr>
        <w:t xml:space="preserve">  </w:t>
      </w:r>
      <w:r>
        <w:rPr>
          <w:rFonts w:hint="eastAsia" w:ascii="仿宋_GB2312" w:hAnsi="仿宋_GB2312" w:eastAsia="仿宋_GB2312" w:cs="仿宋_GB2312"/>
          <w:b/>
          <w:bCs/>
          <w:spacing w:val="-6"/>
          <w:w w:val="100"/>
          <w:sz w:val="32"/>
          <w:szCs w:val="32"/>
          <w:highlight w:val="none"/>
          <w:u w:val="single"/>
          <w:lang w:eastAsia="zh-CN"/>
        </w:rPr>
        <w:t xml:space="preserve"> </w:t>
      </w:r>
      <w:r>
        <w:rPr>
          <w:rFonts w:hint="eastAsia" w:ascii="仿宋_GB2312" w:hAnsi="仿宋_GB2312" w:eastAsia="仿宋_GB2312" w:cs="仿宋_GB2312"/>
          <w:b/>
          <w:bCs/>
          <w:spacing w:val="-6"/>
          <w:w w:val="100"/>
          <w:sz w:val="32"/>
          <w:szCs w:val="32"/>
          <w:highlight w:val="none"/>
          <w:lang w:eastAsia="zh-CN"/>
        </w:rPr>
        <w:t>日止。</w:t>
      </w:r>
      <w:r>
        <w:rPr>
          <w:rFonts w:hint="eastAsia" w:ascii="仿宋_GB2312" w:hAnsi="仿宋_GB2312" w:eastAsia="仿宋_GB2312" w:cs="仿宋_GB2312"/>
          <w:spacing w:val="-6"/>
          <w:w w:val="100"/>
          <w:sz w:val="32"/>
          <w:szCs w:val="32"/>
          <w:highlight w:val="none"/>
          <w:lang w:eastAsia="zh-CN"/>
        </w:rPr>
        <w:t>若本企业后续在被授权方处成功获取贷款，本</w:t>
      </w:r>
      <w:r>
        <w:rPr>
          <w:rFonts w:hint="eastAsia" w:ascii="仿宋_GB2312" w:hAnsi="仿宋_GB2312" w:eastAsia="仿宋_GB2312" w:cs="仿宋_GB2312"/>
          <w:b/>
          <w:bCs/>
          <w:spacing w:val="-6"/>
          <w:w w:val="100"/>
          <w:sz w:val="32"/>
          <w:szCs w:val="32"/>
          <w:highlight w:val="none"/>
          <w:lang w:eastAsia="zh-CN"/>
        </w:rPr>
        <w:t>【授权文件】</w:t>
      </w:r>
      <w:r>
        <w:rPr>
          <w:rFonts w:hint="eastAsia" w:ascii="仿宋_GB2312" w:hAnsi="仿宋_GB2312" w:eastAsia="仿宋_GB2312" w:cs="仿宋_GB2312"/>
          <w:spacing w:val="-6"/>
          <w:w w:val="100"/>
          <w:sz w:val="32"/>
          <w:szCs w:val="32"/>
          <w:highlight w:val="none"/>
          <w:lang w:eastAsia="zh-CN"/>
        </w:rPr>
        <w:t>在被</w:t>
      </w:r>
      <w:r>
        <w:rPr>
          <w:rFonts w:hint="eastAsia" w:ascii="仿宋_GB2312" w:hAnsi="仿宋_GB2312" w:eastAsia="仿宋_GB2312" w:cs="仿宋_GB2312"/>
          <w:spacing w:val="-4"/>
          <w:w w:val="100"/>
          <w:sz w:val="32"/>
          <w:szCs w:val="32"/>
          <w:highlight w:val="none"/>
          <w:lang w:eastAsia="zh-CN"/>
        </w:rPr>
        <w:t>授权方提供的所有业务存续期间持续有效。</w:t>
      </w:r>
    </w:p>
    <w:p w14:paraId="027BB1FC">
      <w:pPr>
        <w:pStyle w:val="6"/>
        <w:keepNext w:val="0"/>
        <w:keepLines w:val="0"/>
        <w:pageBreakBefore w:val="0"/>
        <w:widowControl w:val="0"/>
        <w:kinsoku/>
        <w:overflowPunct/>
        <w:topLinePunct w:val="0"/>
        <w:autoSpaceDE/>
        <w:autoSpaceDN/>
        <w:bidi w:val="0"/>
        <w:adjustRightInd/>
        <w:snapToGrid/>
        <w:spacing w:line="360" w:lineRule="auto"/>
        <w:ind w:left="32" w:firstLine="617" w:firstLineChars="203"/>
        <w:jc w:val="both"/>
        <w:textAlignment w:val="auto"/>
        <w:rPr>
          <w:rFonts w:hint="eastAsia" w:ascii="仿宋_GB2312" w:hAnsi="仿宋_GB2312" w:eastAsia="仿宋_GB2312" w:cs="仿宋_GB2312"/>
          <w:spacing w:val="-2"/>
          <w:w w:val="100"/>
          <w:sz w:val="32"/>
          <w:szCs w:val="32"/>
          <w:highlight w:val="none"/>
        </w:rPr>
      </w:pPr>
      <w:r>
        <w:rPr>
          <w:rFonts w:hint="eastAsia" w:ascii="仿宋_GB2312" w:hAnsi="仿宋_GB2312" w:eastAsia="仿宋_GB2312" w:cs="仿宋_GB2312"/>
          <w:spacing w:val="-8"/>
          <w:w w:val="100"/>
          <w:sz w:val="32"/>
          <w:szCs w:val="32"/>
          <w:highlight w:val="none"/>
        </w:rPr>
        <w:t>五、</w:t>
      </w:r>
      <w:r>
        <w:rPr>
          <w:rFonts w:hint="eastAsia" w:ascii="仿宋_GB2312" w:hAnsi="仿宋_GB2312" w:eastAsia="仿宋_GB2312" w:cs="仿宋_GB2312"/>
          <w:spacing w:val="-4"/>
          <w:w w:val="100"/>
          <w:sz w:val="32"/>
          <w:szCs w:val="32"/>
          <w:highlight w:val="none"/>
        </w:rPr>
        <w:t>本企业同意并授权因本企业使用全国融资信用服务平台（苏州站）业务功能产生的</w:t>
      </w:r>
      <w:r>
        <w:rPr>
          <w:rFonts w:hint="eastAsia" w:ascii="仿宋_GB2312" w:hAnsi="仿宋_GB2312" w:eastAsia="仿宋_GB2312" w:cs="仿宋_GB2312"/>
          <w:b/>
          <w:bCs/>
          <w:spacing w:val="-4"/>
          <w:w w:val="100"/>
          <w:sz w:val="32"/>
          <w:szCs w:val="32"/>
          <w:highlight w:val="none"/>
        </w:rPr>
        <w:t>企业填报信息、实名认证信息、融资需求信息</w:t>
      </w:r>
      <w:r>
        <w:rPr>
          <w:rFonts w:hint="eastAsia" w:ascii="仿宋_GB2312" w:hAnsi="仿宋_GB2312" w:eastAsia="仿宋_GB2312" w:cs="仿宋_GB2312"/>
          <w:b/>
          <w:bCs/>
          <w:spacing w:val="-4"/>
          <w:w w:val="100"/>
          <w:sz w:val="32"/>
          <w:szCs w:val="32"/>
          <w:highlight w:val="none"/>
          <w:lang w:eastAsia="zh-CN"/>
        </w:rPr>
        <w:t>、</w:t>
      </w:r>
      <w:r>
        <w:rPr>
          <w:rFonts w:hint="eastAsia" w:ascii="仿宋_GB2312" w:hAnsi="仿宋_GB2312" w:eastAsia="仿宋_GB2312" w:cs="仿宋_GB2312"/>
          <w:b/>
          <w:bCs/>
          <w:spacing w:val="-4"/>
          <w:w w:val="100"/>
          <w:sz w:val="32"/>
          <w:szCs w:val="32"/>
          <w:highlight w:val="none"/>
          <w:lang w:val="en-US" w:eastAsia="zh-CN"/>
        </w:rPr>
        <w:t>企业获贷信息</w:t>
      </w:r>
      <w:r>
        <w:rPr>
          <w:rFonts w:hint="eastAsia" w:ascii="仿宋_GB2312" w:hAnsi="仿宋_GB2312" w:eastAsia="仿宋_GB2312" w:cs="仿宋_GB2312"/>
          <w:b/>
          <w:bCs/>
          <w:spacing w:val="-4"/>
          <w:w w:val="100"/>
          <w:sz w:val="32"/>
          <w:szCs w:val="32"/>
          <w:highlight w:val="none"/>
        </w:rPr>
        <w:t>回传至全国信用信息共享平台、全国中小企业融资综合信用服务平台</w:t>
      </w:r>
      <w:r>
        <w:rPr>
          <w:rFonts w:hint="eastAsia" w:ascii="仿宋_GB2312" w:hAnsi="仿宋_GB2312" w:eastAsia="仿宋_GB2312" w:cs="仿宋_GB2312"/>
          <w:spacing w:val="-4"/>
          <w:w w:val="100"/>
          <w:sz w:val="32"/>
          <w:szCs w:val="32"/>
          <w:highlight w:val="none"/>
          <w:lang w:eastAsia="zh-CN"/>
        </w:rPr>
        <w:t>。</w:t>
      </w:r>
      <w:r>
        <w:rPr>
          <w:rFonts w:hint="eastAsia" w:ascii="仿宋_GB2312" w:hAnsi="仿宋_GB2312" w:eastAsia="仿宋_GB2312" w:cs="仿宋_GB2312"/>
          <w:spacing w:val="-4"/>
          <w:w w:val="100"/>
          <w:sz w:val="32"/>
          <w:szCs w:val="32"/>
          <w:highlight w:val="none"/>
          <w:u w:val="single" w:color="auto"/>
          <w:lang w:eastAsia="zh-CN"/>
        </w:rPr>
        <w:t>（</w:t>
      </w:r>
      <w:r>
        <w:rPr>
          <w:rFonts w:hint="eastAsia" w:ascii="仿宋_GB2312" w:hAnsi="仿宋_GB2312" w:eastAsia="仿宋_GB2312" w:cs="仿宋_GB2312"/>
          <w:spacing w:val="-10"/>
          <w:w w:val="100"/>
          <w:sz w:val="32"/>
          <w:szCs w:val="32"/>
          <w:highlight w:val="none"/>
          <w:u w:val="single" w:color="auto"/>
        </w:rPr>
        <w:t>以下种类企业可选</w:t>
      </w:r>
      <w:r>
        <w:rPr>
          <w:rFonts w:hint="eastAsia" w:ascii="仿宋_GB2312" w:hAnsi="仿宋_GB2312" w:eastAsia="仿宋_GB2312" w:cs="仿宋_GB2312"/>
          <w:spacing w:val="-11"/>
          <w:w w:val="100"/>
          <w:sz w:val="32"/>
          <w:szCs w:val="32"/>
          <w:highlight w:val="none"/>
        </w:rPr>
        <w:t>）</w:t>
      </w:r>
      <w:r>
        <w:rPr>
          <w:rFonts w:hint="eastAsia" w:ascii="仿宋_GB2312" w:hAnsi="仿宋_GB2312" w:eastAsia="仿宋_GB2312" w:cs="仿宋_GB2312"/>
          <w:spacing w:val="-4"/>
          <w:w w:val="100"/>
          <w:sz w:val="32"/>
          <w:szCs w:val="32"/>
          <w:highlight w:val="none"/>
        </w:rPr>
        <w:t>若本企业后续在被授权方处成功获贷款，被授权方可将本企业的</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4"/>
          <w:w w:val="100"/>
          <w:sz w:val="32"/>
          <w:szCs w:val="32"/>
          <w:highlight w:val="none"/>
        </w:rPr>
        <w:t>授信审批信息、</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4"/>
          <w:w w:val="100"/>
          <w:sz w:val="32"/>
          <w:szCs w:val="32"/>
          <w:highlight w:val="none"/>
        </w:rPr>
        <w:t>放款审批信息、</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4"/>
          <w:w w:val="100"/>
          <w:sz w:val="32"/>
          <w:szCs w:val="32"/>
          <w:highlight w:val="none"/>
        </w:rPr>
        <w:t>贷款状态、</w:t>
      </w:r>
      <w:r>
        <w:rPr>
          <w:rFonts w:hint="eastAsia" w:ascii="仿宋_GB2312" w:hAnsi="仿宋_GB2312" w:eastAsia="仿宋_GB2312" w:cs="仿宋_GB2312"/>
          <w:spacing w:val="-11"/>
          <w:w w:val="100"/>
          <w:sz w:val="32"/>
          <w:szCs w:val="32"/>
          <w:highlight w:val="none"/>
          <w:lang w:val="en-US" w:eastAsia="zh-CN"/>
        </w:rPr>
        <w:sym w:font="Wingdings" w:char="00A8"/>
      </w:r>
      <w:r>
        <w:rPr>
          <w:rFonts w:hint="eastAsia" w:ascii="仿宋_GB2312" w:hAnsi="仿宋_GB2312" w:eastAsia="仿宋_GB2312" w:cs="仿宋_GB2312"/>
          <w:b/>
          <w:bCs/>
          <w:spacing w:val="-4"/>
          <w:w w:val="100"/>
          <w:sz w:val="32"/>
          <w:szCs w:val="32"/>
          <w:highlight w:val="none"/>
        </w:rPr>
        <w:t>贷款违约信息回传至全国信用信息共享平台、</w:t>
      </w:r>
      <w:r>
        <w:rPr>
          <w:rFonts w:hint="eastAsia" w:ascii="仿宋_GB2312" w:hAnsi="仿宋_GB2312" w:eastAsia="仿宋_GB2312" w:cs="仿宋_GB2312"/>
          <w:b/>
          <w:bCs/>
          <w:spacing w:val="-8"/>
          <w:w w:val="100"/>
          <w:kern w:val="0"/>
          <w:sz w:val="32"/>
          <w:szCs w:val="32"/>
          <w:highlight w:val="none"/>
          <w:u w:val="none"/>
          <w:lang w:val="en-US" w:eastAsia="zh-CN"/>
        </w:rPr>
        <w:t>江苏省信用信息共享服务平台、</w:t>
      </w:r>
      <w:r>
        <w:rPr>
          <w:rFonts w:hint="eastAsia" w:ascii="仿宋_GB2312" w:hAnsi="仿宋_GB2312" w:eastAsia="仿宋_GB2312" w:cs="仿宋_GB2312"/>
          <w:b/>
          <w:bCs/>
          <w:spacing w:val="-4"/>
          <w:w w:val="100"/>
          <w:sz w:val="32"/>
          <w:szCs w:val="32"/>
          <w:highlight w:val="none"/>
        </w:rPr>
        <w:t>全国中小企业融资综合信用服务平台和全国融资信用服务平台（苏州站）</w:t>
      </w:r>
      <w:r>
        <w:rPr>
          <w:rFonts w:hint="eastAsia" w:ascii="仿宋_GB2312" w:hAnsi="仿宋_GB2312" w:eastAsia="仿宋_GB2312" w:cs="仿宋_GB2312"/>
          <w:spacing w:val="-9"/>
          <w:w w:val="100"/>
          <w:sz w:val="32"/>
          <w:szCs w:val="32"/>
          <w:highlight w:val="none"/>
        </w:rPr>
        <w:t>，</w:t>
      </w:r>
      <w:r>
        <w:rPr>
          <w:rFonts w:hint="eastAsia" w:ascii="仿宋_GB2312" w:hAnsi="仿宋_GB2312" w:eastAsia="仿宋_GB2312" w:cs="仿宋_GB2312"/>
          <w:spacing w:val="-1"/>
          <w:w w:val="100"/>
          <w:sz w:val="32"/>
          <w:szCs w:val="32"/>
          <w:highlight w:val="none"/>
        </w:rPr>
        <w:t>用于融资信用服务相关工作成效统计分</w:t>
      </w:r>
      <w:r>
        <w:rPr>
          <w:rFonts w:hint="eastAsia" w:ascii="仿宋_GB2312" w:hAnsi="仿宋_GB2312" w:eastAsia="仿宋_GB2312" w:cs="仿宋_GB2312"/>
          <w:spacing w:val="-2"/>
          <w:w w:val="100"/>
          <w:sz w:val="32"/>
          <w:szCs w:val="32"/>
          <w:highlight w:val="none"/>
        </w:rPr>
        <w:t>析，</w:t>
      </w:r>
      <w:r>
        <w:rPr>
          <w:rFonts w:hint="eastAsia" w:ascii="仿宋_GB2312" w:hAnsi="仿宋_GB2312" w:eastAsia="仿宋_GB2312" w:cs="仿宋_GB2312"/>
          <w:b/>
          <w:bCs/>
          <w:spacing w:val="-2"/>
          <w:w w:val="100"/>
          <w:sz w:val="32"/>
          <w:szCs w:val="32"/>
          <w:highlight w:val="none"/>
        </w:rPr>
        <w:t>本企业理解和同意回传贷款违约信息所带来的负面影响并由本企业承担。</w:t>
      </w:r>
    </w:p>
    <w:p w14:paraId="3A71818C">
      <w:pPr>
        <w:pStyle w:val="6"/>
        <w:keepNext w:val="0"/>
        <w:keepLines w:val="0"/>
        <w:pageBreakBefore w:val="0"/>
        <w:widowControl w:val="0"/>
        <w:kinsoku/>
        <w:overflowPunct/>
        <w:topLinePunct w:val="0"/>
        <w:autoSpaceDE/>
        <w:autoSpaceDN/>
        <w:bidi w:val="0"/>
        <w:adjustRightInd/>
        <w:snapToGrid/>
        <w:spacing w:line="360" w:lineRule="auto"/>
        <w:ind w:left="32" w:firstLine="641" w:firstLineChars="203"/>
        <w:jc w:val="both"/>
        <w:textAlignment w:val="auto"/>
        <w:rPr>
          <w:rFonts w:hint="eastAsia" w:ascii="仿宋_GB2312" w:hAnsi="仿宋_GB2312" w:eastAsia="仿宋_GB2312" w:cs="仿宋_GB2312"/>
          <w:b/>
          <w:bCs/>
          <w:spacing w:val="-2"/>
          <w:w w:val="100"/>
          <w:sz w:val="32"/>
          <w:szCs w:val="32"/>
          <w:highlight w:val="none"/>
          <w:lang w:eastAsia="zh-CN"/>
        </w:rPr>
      </w:pPr>
      <w:r>
        <w:rPr>
          <w:rFonts w:hint="eastAsia" w:ascii="仿宋_GB2312" w:hAnsi="仿宋_GB2312" w:eastAsia="仿宋_GB2312" w:cs="仿宋_GB2312"/>
          <w:spacing w:val="-2"/>
          <w:w w:val="100"/>
          <w:sz w:val="32"/>
          <w:szCs w:val="32"/>
          <w:highlight w:val="none"/>
        </w:rPr>
        <w:t>六、</w:t>
      </w:r>
      <w:r>
        <w:rPr>
          <w:rFonts w:hint="eastAsia" w:ascii="仿宋_GB2312" w:hAnsi="仿宋_GB2312" w:eastAsia="仿宋_GB2312" w:cs="仿宋_GB2312"/>
          <w:b/>
          <w:bCs/>
          <w:spacing w:val="-2"/>
          <w:w w:val="100"/>
          <w:sz w:val="32"/>
          <w:szCs w:val="32"/>
          <w:highlight w:val="none"/>
        </w:rPr>
        <w:t>本企业知悉并同意，</w:t>
      </w:r>
      <w:r>
        <w:rPr>
          <w:rFonts w:hint="eastAsia" w:ascii="仿宋_GB2312" w:hAnsi="仿宋_GB2312" w:eastAsia="仿宋_GB2312" w:cs="仿宋_GB2312"/>
          <w:spacing w:val="-2"/>
          <w:w w:val="100"/>
          <w:sz w:val="32"/>
          <w:szCs w:val="32"/>
          <w:highlight w:val="none"/>
        </w:rPr>
        <w:t>在查询和使用本企业信息时，上述被授权方将采取必要措施保障信息安全，防止信息非法泄露或不当使用。</w:t>
      </w:r>
      <w:r>
        <w:rPr>
          <w:rFonts w:hint="eastAsia" w:ascii="仿宋_GB2312" w:hAnsi="仿宋_GB2312" w:eastAsia="仿宋_GB2312" w:cs="仿宋_GB2312"/>
          <w:b/>
          <w:bCs/>
          <w:spacing w:val="-2"/>
          <w:w w:val="100"/>
          <w:sz w:val="32"/>
          <w:szCs w:val="32"/>
          <w:highlight w:val="none"/>
        </w:rPr>
        <w:t>上述被授权方超出上述授权查询、使用本企业信息的一切后果和法律责任由被授权方承担</w:t>
      </w:r>
      <w:r>
        <w:rPr>
          <w:rFonts w:hint="eastAsia" w:ascii="仿宋_GB2312" w:hAnsi="仿宋_GB2312" w:eastAsia="仿宋_GB2312" w:cs="仿宋_GB2312"/>
          <w:b/>
          <w:bCs/>
          <w:spacing w:val="-2"/>
          <w:w w:val="100"/>
          <w:sz w:val="32"/>
          <w:szCs w:val="32"/>
          <w:highlight w:val="none"/>
          <w:lang w:eastAsia="zh-CN"/>
        </w:rPr>
        <w:t>。</w:t>
      </w:r>
    </w:p>
    <w:p w14:paraId="50D18C71">
      <w:pPr>
        <w:pStyle w:val="6"/>
        <w:keepNext w:val="0"/>
        <w:keepLines w:val="0"/>
        <w:pageBreakBefore w:val="0"/>
        <w:widowControl w:val="0"/>
        <w:kinsoku/>
        <w:overflowPunct/>
        <w:topLinePunct w:val="0"/>
        <w:autoSpaceDE/>
        <w:autoSpaceDN/>
        <w:bidi w:val="0"/>
        <w:adjustRightInd/>
        <w:snapToGrid/>
        <w:spacing w:line="360" w:lineRule="auto"/>
        <w:ind w:left="32" w:firstLine="637" w:firstLineChars="203"/>
        <w:jc w:val="both"/>
        <w:textAlignment w:val="auto"/>
        <w:rPr>
          <w:rFonts w:hint="eastAsia" w:ascii="仿宋_GB2312" w:hAnsi="仿宋_GB2312" w:eastAsia="仿宋_GB2312" w:cs="仿宋_GB2312"/>
          <w:spacing w:val="-4"/>
          <w:w w:val="100"/>
          <w:sz w:val="32"/>
          <w:szCs w:val="32"/>
          <w:highlight w:val="none"/>
        </w:rPr>
      </w:pPr>
      <w:r>
        <w:rPr>
          <w:rFonts w:hint="eastAsia" w:ascii="仿宋_GB2312" w:hAnsi="仿宋_GB2312" w:eastAsia="仿宋_GB2312" w:cs="仿宋_GB2312"/>
          <w:spacing w:val="-3"/>
          <w:w w:val="100"/>
          <w:sz w:val="32"/>
          <w:szCs w:val="32"/>
          <w:highlight w:val="none"/>
        </w:rPr>
        <w:t>七、</w:t>
      </w:r>
      <w:r>
        <w:rPr>
          <w:rFonts w:hint="eastAsia" w:ascii="仿宋_GB2312" w:hAnsi="仿宋_GB2312" w:eastAsia="仿宋_GB2312" w:cs="仿宋_GB2312"/>
          <w:b/>
          <w:bCs/>
          <w:spacing w:val="-3"/>
          <w:w w:val="100"/>
          <w:sz w:val="32"/>
          <w:szCs w:val="32"/>
          <w:highlight w:val="none"/>
          <w:lang w:val="en-US" w:eastAsia="zh-CN"/>
        </w:rPr>
        <w:t>本企业知悉并理解，</w:t>
      </w:r>
      <w:r>
        <w:rPr>
          <w:rFonts w:hint="eastAsia" w:ascii="仿宋_GB2312" w:hAnsi="仿宋_GB2312" w:eastAsia="仿宋_GB2312" w:cs="仿宋_GB2312"/>
          <w:spacing w:val="-3"/>
          <w:w w:val="100"/>
          <w:sz w:val="32"/>
          <w:szCs w:val="32"/>
          <w:highlight w:val="none"/>
        </w:rPr>
        <w:t>上述被授权方有权在本次授</w:t>
      </w:r>
      <w:r>
        <w:rPr>
          <w:rFonts w:hint="eastAsia" w:ascii="仿宋_GB2312" w:hAnsi="仿宋_GB2312" w:eastAsia="仿宋_GB2312" w:cs="仿宋_GB2312"/>
          <w:spacing w:val="-4"/>
          <w:w w:val="100"/>
          <w:sz w:val="32"/>
          <w:szCs w:val="32"/>
          <w:highlight w:val="none"/>
        </w:rPr>
        <w:t>权用途下，</w:t>
      </w:r>
      <w:r>
        <w:rPr>
          <w:rFonts w:hint="eastAsia" w:ascii="仿宋_GB2312" w:hAnsi="仿宋_GB2312" w:eastAsia="仿宋_GB2312" w:cs="仿宋_GB2312"/>
          <w:w w:val="100"/>
          <w:sz w:val="32"/>
          <w:szCs w:val="32"/>
          <w:highlight w:val="none"/>
        </w:rPr>
        <w:t xml:space="preserve"> </w:t>
      </w:r>
      <w:r>
        <w:rPr>
          <w:rFonts w:hint="eastAsia" w:ascii="仿宋_GB2312" w:hAnsi="仿宋_GB2312" w:eastAsia="仿宋_GB2312" w:cs="仿宋_GB2312"/>
          <w:spacing w:val="3"/>
          <w:w w:val="100"/>
          <w:sz w:val="32"/>
          <w:szCs w:val="32"/>
          <w:highlight w:val="none"/>
        </w:rPr>
        <w:t>合法合规使用在本次授权范围内通过平台方查</w:t>
      </w:r>
      <w:r>
        <w:rPr>
          <w:rFonts w:hint="eastAsia" w:ascii="仿宋_GB2312" w:hAnsi="仿宋_GB2312" w:eastAsia="仿宋_GB2312" w:cs="仿宋_GB2312"/>
          <w:spacing w:val="2"/>
          <w:w w:val="100"/>
          <w:sz w:val="32"/>
          <w:szCs w:val="32"/>
          <w:highlight w:val="none"/>
        </w:rPr>
        <w:t>询的信息</w:t>
      </w:r>
      <w:r>
        <w:rPr>
          <w:rFonts w:hint="eastAsia" w:ascii="仿宋_GB2312" w:hAnsi="仿宋_GB2312" w:eastAsia="仿宋_GB2312" w:cs="仿宋_GB2312"/>
          <w:spacing w:val="-30"/>
          <w:w w:val="100"/>
          <w:sz w:val="32"/>
          <w:szCs w:val="32"/>
          <w:highlight w:val="none"/>
        </w:rPr>
        <w:t xml:space="preserve"> </w:t>
      </w:r>
      <w:r>
        <w:rPr>
          <w:rFonts w:hint="eastAsia" w:ascii="仿宋_GB2312" w:hAnsi="仿宋_GB2312" w:eastAsia="仿宋_GB2312" w:cs="仿宋_GB2312"/>
          <w:spacing w:val="2"/>
          <w:w w:val="100"/>
          <w:sz w:val="32"/>
          <w:szCs w:val="32"/>
          <w:highlight w:val="none"/>
        </w:rPr>
        <w:t>，</w:t>
      </w:r>
      <w:r>
        <w:rPr>
          <w:rFonts w:hint="eastAsia" w:ascii="仿宋_GB2312" w:hAnsi="仿宋_GB2312" w:eastAsia="仿宋_GB2312" w:cs="仿宋_GB2312"/>
          <w:spacing w:val="-57"/>
          <w:w w:val="100"/>
          <w:sz w:val="32"/>
          <w:szCs w:val="32"/>
          <w:highlight w:val="none"/>
        </w:rPr>
        <w:t xml:space="preserve"> </w:t>
      </w:r>
      <w:r>
        <w:rPr>
          <w:rFonts w:hint="eastAsia" w:ascii="仿宋_GB2312" w:hAnsi="仿宋_GB2312" w:eastAsia="仿宋_GB2312" w:cs="仿宋_GB2312"/>
          <w:spacing w:val="2"/>
          <w:w w:val="100"/>
          <w:sz w:val="32"/>
          <w:szCs w:val="32"/>
          <w:highlight w:val="none"/>
        </w:rPr>
        <w:t>并作出判</w:t>
      </w:r>
      <w:r>
        <w:rPr>
          <w:rFonts w:hint="eastAsia" w:ascii="仿宋_GB2312" w:hAnsi="仿宋_GB2312" w:eastAsia="仿宋_GB2312" w:cs="仿宋_GB2312"/>
          <w:spacing w:val="-4"/>
          <w:w w:val="100"/>
          <w:sz w:val="32"/>
          <w:szCs w:val="32"/>
          <w:highlight w:val="none"/>
        </w:rPr>
        <w:t>断、决定等行为。</w:t>
      </w:r>
      <w:r>
        <w:rPr>
          <w:rFonts w:hint="eastAsia" w:ascii="仿宋_GB2312" w:hAnsi="仿宋_GB2312" w:eastAsia="仿宋_GB2312" w:cs="仿宋_GB2312"/>
          <w:b/>
          <w:bCs/>
          <w:spacing w:val="-4"/>
          <w:w w:val="100"/>
          <w:sz w:val="32"/>
          <w:szCs w:val="32"/>
          <w:highlight w:val="none"/>
        </w:rPr>
        <w:t>平台方、政府部门以及其他信息来源主体不对被授权方作出的判断、决定等行为及其后果承担任何法律责任。</w:t>
      </w:r>
    </w:p>
    <w:p w14:paraId="6FBBBCB4">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_GB2312" w:hAnsi="仿宋_GB2312" w:eastAsia="仿宋_GB2312" w:cs="仿宋_GB2312"/>
          <w:b/>
          <w:bCs/>
          <w:spacing w:val="-4"/>
          <w:w w:val="100"/>
          <w:sz w:val="32"/>
          <w:szCs w:val="32"/>
          <w:highlight w:val="none"/>
        </w:rPr>
      </w:pPr>
      <w:r>
        <w:rPr>
          <w:rFonts w:hint="eastAsia" w:ascii="仿宋_GB2312" w:hAnsi="仿宋_GB2312" w:eastAsia="仿宋_GB2312" w:cs="仿宋_GB2312"/>
          <w:b/>
          <w:bCs/>
          <w:spacing w:val="-4"/>
          <w:w w:val="100"/>
          <w:sz w:val="32"/>
          <w:szCs w:val="32"/>
          <w:highlight w:val="none"/>
        </w:rPr>
        <w:t>本企业声明：被授权方已依法向本企业提示了上述条款（特别是黑体加粗部分），本企业在此声明已知悉并理解本【融资信用服务授权文件】，以及因采集和提供非公开信息及负面信息可能导致的任何不利后果。</w:t>
      </w:r>
    </w:p>
    <w:p w14:paraId="1D5310B9">
      <w:pPr>
        <w:pStyle w:val="6"/>
        <w:keepNext w:val="0"/>
        <w:keepLines w:val="0"/>
        <w:pageBreakBefore w:val="0"/>
        <w:widowControl w:val="0"/>
        <w:kinsoku/>
        <w:overflowPunct/>
        <w:topLinePunct w:val="0"/>
        <w:autoSpaceDE/>
        <w:autoSpaceDN/>
        <w:bidi w:val="0"/>
        <w:adjustRightInd/>
        <w:snapToGrid/>
        <w:spacing w:line="360" w:lineRule="auto"/>
        <w:ind w:left="27" w:right="14" w:firstLine="577"/>
        <w:jc w:val="both"/>
        <w:textAlignment w:val="auto"/>
        <w:rPr>
          <w:rFonts w:hint="eastAsia" w:ascii="仿宋_GB2312" w:hAnsi="仿宋_GB2312" w:eastAsia="仿宋_GB2312" w:cs="仿宋_GB2312"/>
          <w:b/>
          <w:bCs/>
          <w:spacing w:val="-4"/>
          <w:w w:val="100"/>
          <w:sz w:val="32"/>
          <w:szCs w:val="32"/>
          <w:highlight w:val="none"/>
        </w:rPr>
      </w:pPr>
    </w:p>
    <w:p w14:paraId="0C5F7EEE">
      <w:pPr>
        <w:pStyle w:val="6"/>
        <w:keepNext w:val="0"/>
        <w:keepLines w:val="0"/>
        <w:pageBreakBefore w:val="0"/>
        <w:widowControl w:val="0"/>
        <w:kinsoku/>
        <w:overflowPunct/>
        <w:topLinePunct w:val="0"/>
        <w:autoSpaceDE/>
        <w:autoSpaceDN/>
        <w:bidi w:val="0"/>
        <w:adjustRightInd/>
        <w:snapToGrid/>
        <w:spacing w:line="360" w:lineRule="auto"/>
        <w:ind w:left="0" w:leftChars="0" w:right="14" w:firstLine="0" w:firstLineChars="0"/>
        <w:jc w:val="both"/>
        <w:textAlignment w:val="auto"/>
        <w:rPr>
          <w:rFonts w:hint="eastAsia" w:ascii="仿宋_GB2312" w:hAnsi="仿宋_GB2312" w:eastAsia="仿宋_GB2312" w:cs="仿宋_GB2312"/>
          <w:b/>
          <w:bCs/>
          <w:spacing w:val="-4"/>
          <w:w w:val="100"/>
          <w:sz w:val="32"/>
          <w:szCs w:val="32"/>
          <w:highlight w:val="none"/>
        </w:rPr>
      </w:pPr>
    </w:p>
    <w:p w14:paraId="70CC7DCC">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center"/>
        <w:textAlignment w:val="auto"/>
        <w:rPr>
          <w:rFonts w:hint="eastAsia" w:ascii="仿宋" w:hAnsi="仿宋" w:eastAsia="仿宋" w:cs="仿宋"/>
          <w:spacing w:val="3"/>
          <w:w w:val="100"/>
          <w:position w:val="22"/>
          <w:sz w:val="32"/>
          <w:szCs w:val="32"/>
          <w:highlight w:val="none"/>
          <w:lang w:val="en-US" w:eastAsia="zh-CN"/>
        </w:rPr>
      </w:pPr>
      <w:r>
        <w:rPr>
          <w:rFonts w:hint="eastAsia" w:ascii="仿宋" w:hAnsi="仿宋" w:eastAsia="仿宋" w:cs="仿宋"/>
          <w:spacing w:val="-3"/>
          <w:w w:val="100"/>
          <w:position w:val="22"/>
          <w:sz w:val="32"/>
          <w:szCs w:val="32"/>
          <w:highlight w:val="none"/>
          <w:lang w:val="en-US" w:eastAsia="zh-CN"/>
        </w:rPr>
        <w:t xml:space="preserve">              </w:t>
      </w:r>
      <w:r>
        <w:rPr>
          <w:rFonts w:hint="eastAsia" w:ascii="仿宋" w:hAnsi="仿宋" w:eastAsia="仿宋" w:cs="仿宋"/>
          <w:spacing w:val="-3"/>
          <w:w w:val="100"/>
          <w:position w:val="22"/>
          <w:sz w:val="32"/>
          <w:szCs w:val="32"/>
          <w:highlight w:val="none"/>
        </w:rPr>
        <w:t>企业名称（公章</w:t>
      </w:r>
      <w:r>
        <w:rPr>
          <w:rFonts w:hint="eastAsia" w:ascii="仿宋" w:hAnsi="仿宋" w:eastAsia="仿宋" w:cs="仿宋"/>
          <w:spacing w:val="3"/>
          <w:w w:val="100"/>
          <w:position w:val="22"/>
          <w:sz w:val="32"/>
          <w:szCs w:val="32"/>
          <w:highlight w:val="none"/>
        </w:rPr>
        <w:t>）：</w:t>
      </w:r>
      <w:r>
        <w:rPr>
          <w:rFonts w:hint="eastAsia" w:ascii="仿宋" w:hAnsi="仿宋" w:eastAsia="仿宋" w:cs="仿宋"/>
          <w:spacing w:val="3"/>
          <w:w w:val="100"/>
          <w:position w:val="22"/>
          <w:sz w:val="32"/>
          <w:szCs w:val="32"/>
          <w:highlight w:val="none"/>
          <w:lang w:val="en-US" w:eastAsia="zh-CN"/>
        </w:rPr>
        <w:t xml:space="preserve"> </w:t>
      </w:r>
    </w:p>
    <w:p w14:paraId="04708A09">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center"/>
        <w:textAlignment w:val="auto"/>
        <w:rPr>
          <w:rFonts w:hint="eastAsia" w:ascii="仿宋" w:hAnsi="仿宋" w:eastAsia="仿宋" w:cs="仿宋"/>
          <w:spacing w:val="3"/>
          <w:w w:val="100"/>
          <w:position w:val="22"/>
          <w:sz w:val="32"/>
          <w:szCs w:val="32"/>
          <w:highlight w:val="none"/>
          <w:lang w:val="en-US" w:eastAsia="zh-CN"/>
        </w:rPr>
      </w:pPr>
    </w:p>
    <w:p w14:paraId="3C28C129">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center"/>
        <w:textAlignment w:val="auto"/>
        <w:rPr>
          <w:rFonts w:hint="eastAsia" w:ascii="仿宋" w:hAnsi="仿宋" w:eastAsia="仿宋" w:cs="仿宋"/>
          <w:spacing w:val="1"/>
          <w:w w:val="100"/>
          <w:sz w:val="32"/>
          <w:szCs w:val="32"/>
          <w:highlight w:val="none"/>
          <w:lang w:eastAsia="zh-CN"/>
        </w:rPr>
      </w:pPr>
      <w:r>
        <w:rPr>
          <w:rFonts w:hint="eastAsia" w:ascii="仿宋" w:hAnsi="仿宋" w:eastAsia="仿宋" w:cs="仿宋"/>
          <w:spacing w:val="-4"/>
          <w:w w:val="100"/>
          <w:sz w:val="32"/>
          <w:szCs w:val="32"/>
          <w:highlight w:val="none"/>
          <w:lang w:val="en-US" w:eastAsia="zh-CN"/>
        </w:rPr>
        <w:t xml:space="preserve">               </w:t>
      </w:r>
      <w:r>
        <w:rPr>
          <w:rFonts w:hint="eastAsia" w:ascii="仿宋" w:hAnsi="仿宋" w:eastAsia="仿宋" w:cs="仿宋"/>
          <w:spacing w:val="-4"/>
          <w:w w:val="100"/>
          <w:sz w:val="32"/>
          <w:szCs w:val="32"/>
          <w:highlight w:val="none"/>
        </w:rPr>
        <w:t>法定代表人（签字</w:t>
      </w:r>
      <w:r>
        <w:rPr>
          <w:rFonts w:hint="eastAsia" w:ascii="仿宋" w:hAnsi="仿宋" w:eastAsia="仿宋" w:cs="仿宋"/>
          <w:spacing w:val="1"/>
          <w:w w:val="100"/>
          <w:sz w:val="32"/>
          <w:szCs w:val="32"/>
          <w:highlight w:val="none"/>
        </w:rPr>
        <w:t>）</w:t>
      </w:r>
      <w:r>
        <w:rPr>
          <w:rFonts w:hint="eastAsia" w:ascii="仿宋" w:hAnsi="仿宋" w:eastAsia="仿宋" w:cs="仿宋"/>
          <w:spacing w:val="1"/>
          <w:w w:val="100"/>
          <w:sz w:val="32"/>
          <w:szCs w:val="32"/>
          <w:highlight w:val="none"/>
          <w:lang w:eastAsia="zh-CN"/>
        </w:rPr>
        <w:t>：</w:t>
      </w:r>
    </w:p>
    <w:p w14:paraId="5B9547CD">
      <w:pPr>
        <w:pStyle w:val="6"/>
        <w:keepNext w:val="0"/>
        <w:keepLines w:val="0"/>
        <w:pageBreakBefore w:val="0"/>
        <w:widowControl w:val="0"/>
        <w:kinsoku/>
        <w:wordWrap w:val="0"/>
        <w:overflowPunct/>
        <w:topLinePunct w:val="0"/>
        <w:autoSpaceDE/>
        <w:autoSpaceDN/>
        <w:bidi w:val="0"/>
        <w:adjustRightInd/>
        <w:snapToGrid/>
        <w:spacing w:line="360" w:lineRule="auto"/>
        <w:ind w:left="0" w:leftChars="0" w:right="14" w:firstLine="0" w:firstLineChars="0"/>
        <w:jc w:val="center"/>
        <w:textAlignment w:val="auto"/>
        <w:rPr>
          <w:rFonts w:hint="eastAsia" w:ascii="仿宋" w:hAnsi="仿宋" w:eastAsia="仿宋" w:cs="仿宋"/>
          <w:spacing w:val="1"/>
          <w:w w:val="100"/>
          <w:sz w:val="32"/>
          <w:szCs w:val="32"/>
          <w:highlight w:val="none"/>
          <w:lang w:val="en-US" w:eastAsia="zh-CN"/>
        </w:rPr>
      </w:pPr>
    </w:p>
    <w:p w14:paraId="27CEE6A8">
      <w:pPr>
        <w:pStyle w:val="6"/>
        <w:keepNext w:val="0"/>
        <w:keepLines w:val="0"/>
        <w:pageBreakBefore w:val="0"/>
        <w:widowControl w:val="0"/>
        <w:kinsoku/>
        <w:overflowPunct/>
        <w:topLinePunct w:val="0"/>
        <w:autoSpaceDE/>
        <w:autoSpaceDN/>
        <w:bidi w:val="0"/>
        <w:adjustRightInd/>
        <w:snapToGrid/>
        <w:spacing w:line="360" w:lineRule="auto"/>
        <w:ind w:left="0" w:leftChars="0" w:firstLine="5256" w:firstLineChars="1800"/>
        <w:jc w:val="both"/>
        <w:textAlignment w:val="auto"/>
        <w:rPr>
          <w:highlight w:val="none"/>
        </w:rPr>
      </w:pPr>
      <w:r>
        <w:rPr>
          <w:rFonts w:hint="eastAsia" w:ascii="仿宋" w:hAnsi="仿宋" w:eastAsia="仿宋" w:cs="仿宋"/>
          <w:b w:val="0"/>
          <w:bCs w:val="0"/>
          <w:spacing w:val="-14"/>
          <w:w w:val="100"/>
          <w:sz w:val="32"/>
          <w:szCs w:val="32"/>
          <w:highlight w:val="none"/>
        </w:rPr>
        <w:t>年</w:t>
      </w:r>
      <w:r>
        <w:rPr>
          <w:rFonts w:hint="eastAsia" w:ascii="仿宋" w:hAnsi="仿宋" w:eastAsia="仿宋" w:cs="仿宋"/>
          <w:b/>
          <w:bCs/>
          <w:spacing w:val="7"/>
          <w:w w:val="100"/>
          <w:sz w:val="32"/>
          <w:szCs w:val="32"/>
          <w:highlight w:val="none"/>
        </w:rPr>
        <w:t xml:space="preserve"> </w:t>
      </w:r>
      <w:r>
        <w:rPr>
          <w:rFonts w:hint="eastAsia" w:ascii="仿宋" w:hAnsi="仿宋" w:eastAsia="仿宋" w:cs="仿宋"/>
          <w:b/>
          <w:bCs/>
          <w:spacing w:val="7"/>
          <w:w w:val="100"/>
          <w:sz w:val="32"/>
          <w:szCs w:val="32"/>
          <w:highlight w:val="none"/>
          <w:lang w:val="en-US" w:eastAsia="zh-CN"/>
        </w:rPr>
        <w:t xml:space="preserve">     </w:t>
      </w:r>
      <w:r>
        <w:rPr>
          <w:rFonts w:hint="eastAsia" w:ascii="仿宋" w:hAnsi="仿宋" w:eastAsia="仿宋" w:cs="仿宋"/>
          <w:b w:val="0"/>
          <w:bCs w:val="0"/>
          <w:spacing w:val="-14"/>
          <w:w w:val="100"/>
          <w:sz w:val="32"/>
          <w:szCs w:val="32"/>
          <w:highlight w:val="none"/>
        </w:rPr>
        <w:t>月</w:t>
      </w:r>
      <w:r>
        <w:rPr>
          <w:rFonts w:hint="eastAsia" w:ascii="仿宋" w:hAnsi="仿宋" w:eastAsia="仿宋" w:cs="仿宋"/>
          <w:b/>
          <w:bCs/>
          <w:spacing w:val="4"/>
          <w:w w:val="100"/>
          <w:sz w:val="32"/>
          <w:szCs w:val="32"/>
          <w:highlight w:val="none"/>
        </w:rPr>
        <w:t xml:space="preserve"> </w:t>
      </w:r>
      <w:r>
        <w:rPr>
          <w:rFonts w:hint="eastAsia" w:ascii="仿宋" w:hAnsi="仿宋" w:eastAsia="仿宋" w:cs="仿宋"/>
          <w:b/>
          <w:bCs/>
          <w:spacing w:val="4"/>
          <w:w w:val="100"/>
          <w:sz w:val="32"/>
          <w:szCs w:val="32"/>
          <w:highlight w:val="none"/>
          <w:lang w:val="en-US" w:eastAsia="zh-CN"/>
        </w:rPr>
        <w:t xml:space="preserve">     </w:t>
      </w:r>
      <w:r>
        <w:rPr>
          <w:rFonts w:hint="eastAsia" w:ascii="仿宋" w:hAnsi="仿宋" w:eastAsia="仿宋" w:cs="仿宋"/>
          <w:b w:val="0"/>
          <w:bCs w:val="0"/>
          <w:spacing w:val="-14"/>
          <w:w w:val="100"/>
          <w:sz w:val="32"/>
          <w:szCs w:val="32"/>
          <w:highlight w:val="none"/>
        </w:rPr>
        <w:t>日</w:t>
      </w:r>
    </w:p>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07C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2F0E2">
                          <w:pPr>
                            <w:pStyle w:val="7"/>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52F0E2">
                    <w:pPr>
                      <w:pStyle w:val="7"/>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68F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4212"/>
    <w:multiLevelType w:val="multilevel"/>
    <w:tmpl w:val="E7FF4212"/>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3723073"/>
    <w:rsid w:val="03723073"/>
    <w:rsid w:val="038C380B"/>
    <w:rsid w:val="0A0F3741"/>
    <w:rsid w:val="11290C5D"/>
    <w:rsid w:val="11AD363C"/>
    <w:rsid w:val="1C713EE7"/>
    <w:rsid w:val="1FDB5818"/>
    <w:rsid w:val="22433D85"/>
    <w:rsid w:val="286454B8"/>
    <w:rsid w:val="2B083269"/>
    <w:rsid w:val="2BA412AA"/>
    <w:rsid w:val="2FD94499"/>
    <w:rsid w:val="308E2433"/>
    <w:rsid w:val="38DE382B"/>
    <w:rsid w:val="38FC2102"/>
    <w:rsid w:val="3A6D130B"/>
    <w:rsid w:val="3B5F0C53"/>
    <w:rsid w:val="3C6749A6"/>
    <w:rsid w:val="432B6CC3"/>
    <w:rsid w:val="43794EB7"/>
    <w:rsid w:val="451B5B48"/>
    <w:rsid w:val="467B0818"/>
    <w:rsid w:val="4CEA0599"/>
    <w:rsid w:val="4DCA6442"/>
    <w:rsid w:val="5AD308BE"/>
    <w:rsid w:val="5AE403CC"/>
    <w:rsid w:val="5C817FCC"/>
    <w:rsid w:val="62AC1767"/>
    <w:rsid w:val="64430863"/>
    <w:rsid w:val="68F50215"/>
    <w:rsid w:val="6F9553C9"/>
    <w:rsid w:val="716D3CA6"/>
    <w:rsid w:val="72A5093A"/>
    <w:rsid w:val="77D5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360" w:lineRule="auto"/>
      <w:ind w:firstLine="561" w:firstLineChars="200"/>
      <w:jc w:val="both"/>
    </w:pPr>
    <w:rPr>
      <w:rFonts w:ascii="宋体" w:hAnsi="宋体" w:eastAsia="方正仿宋_GB2312" w:cs="方正仿宋_GB2312"/>
      <w:kern w:val="2"/>
      <w:sz w:val="28"/>
      <w:szCs w:val="28"/>
      <w:highlight w:val="none"/>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360" w:lineRule="auto"/>
      <w:ind w:firstLine="0" w:firstLineChars="0"/>
      <w:jc w:val="center"/>
      <w:outlineLvl w:val="0"/>
    </w:pPr>
    <w:rPr>
      <w:b/>
      <w:bCs/>
      <w:kern w:val="44"/>
      <w:sz w:val="32"/>
      <w:szCs w:val="32"/>
    </w:rPr>
  </w:style>
  <w:style w:type="paragraph" w:styleId="3">
    <w:name w:val="heading 2"/>
    <w:basedOn w:val="1"/>
    <w:next w:val="1"/>
    <w:semiHidden/>
    <w:unhideWhenUsed/>
    <w:qFormat/>
    <w:uiPriority w:val="0"/>
    <w:pPr>
      <w:keepNext/>
      <w:keepLines/>
      <w:numPr>
        <w:ilvl w:val="0"/>
        <w:numId w:val="1"/>
      </w:numPr>
      <w:spacing w:beforeLines="0" w:beforeAutospacing="0" w:afterLines="0" w:afterAutospacing="0" w:line="360" w:lineRule="auto"/>
      <w:ind w:firstLine="0" w:firstLineChars="0"/>
      <w:outlineLvl w:val="1"/>
    </w:pPr>
    <w:rPr>
      <w:rFonts w:ascii="黑体" w:hAnsi="黑体" w:eastAsia="黑体" w:cs="黑体"/>
      <w:b/>
      <w:bCs/>
      <w:sz w:val="28"/>
      <w:szCs w:val="28"/>
    </w:rPr>
  </w:style>
  <w:style w:type="paragraph" w:styleId="4">
    <w:name w:val="heading 3"/>
    <w:basedOn w:val="1"/>
    <w:next w:val="1"/>
    <w:semiHidden/>
    <w:unhideWhenUsed/>
    <w:qFormat/>
    <w:uiPriority w:val="0"/>
    <w:pPr>
      <w:keepNext/>
      <w:keepLines/>
      <w:spacing w:beforeLines="0" w:beforeAutospacing="0" w:afterLines="0" w:afterAutospacing="0" w:line="360" w:lineRule="auto"/>
      <w:ind w:firstLine="0" w:firstLineChars="0"/>
      <w:outlineLvl w:val="2"/>
    </w:pPr>
    <w:rPr>
      <w:sz w:val="24"/>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Times New Roman" w:hAnsi="Times New Roman" w:eastAsia="宋体"/>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微软雅黑" w:hAnsi="微软雅黑" w:eastAsia="微软雅黑" w:cs="微软雅黑"/>
      <w:sz w:val="28"/>
      <w:szCs w:val="2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表格正文"/>
    <w:basedOn w:val="1"/>
    <w:qFormat/>
    <w:uiPriority w:val="0"/>
    <w:pPr>
      <w:ind w:firstLine="0" w:firstLineChars="0"/>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1388</Words>
  <Characters>1400</Characters>
  <Lines>0</Lines>
  <Paragraphs>0</Paragraphs>
  <TotalTime>23</TotalTime>
  <ScaleCrop>false</ScaleCrop>
  <LinksUpToDate>false</LinksUpToDate>
  <CharactersWithSpaces>1592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2024-10-31T05:48:00Z</dcterms:created>
  <dc:creator>绊倒小雾莓</dc:creator>
  <cp:lastModifiedBy>WPS_1700721273</cp:lastModifiedBy>
  <cp:lastPrinted>2025-04-21T08:41:00Z</cp:lastPrinted>
  <dcterms:modified xsi:type="dcterms:W3CDTF">2025-05-30T01:38:58Z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74BB88E0AF2C409CB58F1F54AAE6C813_13</vt:lpwstr>
  </property>
  <property fmtid="{D5CDD505-2E9C-101B-9397-08002B2CF9AE}" pid="4" name="KSOTemplateDocerSaveRecord">
    <vt:lpwstr>eyJoZGlkIjoiYjM2NDRjZjMwMTBlMzJmMThkZWZhYzE0YWYxNWJkM2EiLCJ1c2VySWQiOiIyNTkwNjE1NzIifQ==</vt:lpwstr>
  </property>
</Properties>
</file>