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  <w:bookmarkStart w:id="0" w:name="_GoBack"/>
      <w:bookmarkEnd w:id="0"/>
      <w:r>
        <w:rPr>
          <w:rFonts w:hint="eastAsia"/>
        </w:rPr>
        <w:t>苏州市指南针专利代理事务所(特殊普通合伙)成立于2015年6月，公司的经营范围包括知识产权代理及咨询（含专利代理、商标），知识产权管理软件开发服务，企业咨询服务及技术服务，企业信用征信服务，企业信用评估服务，信用管理咨询服务，知识产权项目申报、科技项目（高企、智能车间等）申报，协助企业享受政策最大扶持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实现降低风险和收益最大化的目标，企业需要更为有效地管理和衡量客户群体、洞察商业关系中的风险和机遇。指南针专业的咨询和服务团队致力于引导外向型企业、民营企业、成长型企业建立建全内部信用管理机制，协助企业制定和实施最行之有效的信用风险管理解决方案，成就企业有效决策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目前公司在2015年度苏州市知识产权局知识产托管项目政府采购项目招标获得中标，已是中国知识产权贯标协会会员单位。并与各大学院及科技公司建立了长期合作关系，如“南京大学、金陵科技学院、南京工程学院、江苏齐航、南京经纬科技、南京迅云等”。</w:t>
      </w:r>
    </w:p>
    <w:p>
      <w:pPr>
        <w:ind w:firstLine="420" w:firstLineChars="200"/>
      </w:pPr>
      <w:r>
        <w:rPr>
          <w:rFonts w:hint="eastAsia"/>
        </w:rPr>
        <w:t>公司秉承"顾客第一、品质第一、服务第一、追求卓越"的经营理念和"永远追求顾客满意度100%"的品质方针，公司员工以诚信做事，诚实做人，先做人后做事的原则，为顾客提供专业的培训、辅导及认证咨询服务，受到广大顾客的广泛好评，业内获得较高的口碑和声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16F85"/>
    <w:rsid w:val="09064CA6"/>
    <w:rsid w:val="503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2019-03-19T05:37:00Z</dcterms:created>
  <dc:creator>指南针刘</dc:creator>
  <cp:lastModifiedBy>指南针刘</cp:lastModifiedBy>
  <dcterms:modified xsi:type="dcterms:W3CDTF">2019-03-19T06:10:45Z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